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00" w:rsidRPr="00800C00" w:rsidRDefault="00800C00" w:rsidP="00BD60DE">
      <w:pPr>
        <w:shd w:val="clear" w:color="auto" w:fill="FFFFFF"/>
        <w:spacing w:before="100" w:beforeAutospacing="1" w:after="100" w:afterAutospacing="1" w:line="480" w:lineRule="atLeast"/>
        <w:jc w:val="center"/>
        <w:outlineLvl w:val="0"/>
        <w:rPr>
          <w:rFonts w:eastAsia="Times New Roman" w:cs="Times New Roman"/>
          <w:color w:val="000000"/>
          <w:sz w:val="24"/>
          <w:szCs w:val="24"/>
          <w:lang w:eastAsia="ru-RU"/>
        </w:rPr>
      </w:pPr>
      <w:r w:rsidRPr="00800C00">
        <w:rPr>
          <w:rFonts w:eastAsia="Times New Roman" w:cs="Times New Roman"/>
          <w:bCs/>
          <w:color w:val="000000"/>
          <w:kern w:val="36"/>
          <w:sz w:val="42"/>
          <w:szCs w:val="42"/>
          <w:lang w:eastAsia="ru-RU"/>
        </w:rPr>
        <w:t>Уряд надав додатковий час бізнесу адаптуватися до нових правил роботи у сфері управління небезпечними відхода</w:t>
      </w:r>
      <w:r w:rsidR="00BD60DE">
        <w:rPr>
          <w:rFonts w:eastAsia="Times New Roman" w:cs="Times New Roman"/>
          <w:bCs/>
          <w:color w:val="000000"/>
          <w:kern w:val="36"/>
          <w:sz w:val="42"/>
          <w:szCs w:val="42"/>
          <w:lang w:eastAsia="ru-RU"/>
        </w:rPr>
        <w:t>ми</w:t>
      </w:r>
      <w:r w:rsidRPr="00800C00">
        <w:rPr>
          <w:rFonts w:eastAsia="Times New Roman" w:cs="Times New Roman"/>
          <w:color w:val="000000"/>
          <w:sz w:val="24"/>
          <w:szCs w:val="24"/>
          <w:lang w:eastAsia="ru-RU"/>
        </w:rPr>
        <w:br/>
      </w:r>
    </w:p>
    <w:p w:rsidR="00BD60DE" w:rsidRPr="00800C00" w:rsidRDefault="00BD60DE" w:rsidP="00BD60DE">
      <w:pPr>
        <w:shd w:val="clear" w:color="auto" w:fill="FFFFFF"/>
        <w:spacing w:after="0"/>
        <w:ind w:firstLine="426"/>
        <w:jc w:val="both"/>
        <w:rPr>
          <w:rFonts w:eastAsia="Times New Roman" w:cs="Times New Roman"/>
          <w:color w:val="000000"/>
          <w:szCs w:val="28"/>
          <w:lang w:eastAsia="ru-RU"/>
        </w:rPr>
      </w:pPr>
      <w:r w:rsidRPr="00800C00">
        <w:rPr>
          <w:rFonts w:eastAsia="Times New Roman" w:cs="Times New Roman"/>
          <w:color w:val="000000"/>
          <w:szCs w:val="28"/>
          <w:lang w:eastAsia="ru-RU"/>
        </w:rPr>
        <w:t>Підприємства мають час до 1 вересня, щоб підготувати всі необхідні документи та отримати дозвіл на здійснення операцій з оброблення відходів в рамках реформи управління відходами.</w:t>
      </w:r>
    </w:p>
    <w:p w:rsidR="00AE6C31" w:rsidRPr="00BD60DE" w:rsidRDefault="00AE6C31" w:rsidP="00BD60DE">
      <w:pPr>
        <w:shd w:val="clear" w:color="auto" w:fill="FFFFFF"/>
        <w:spacing w:after="0"/>
        <w:ind w:firstLine="426"/>
        <w:jc w:val="both"/>
        <w:rPr>
          <w:rFonts w:eastAsia="Times New Roman" w:cs="Times New Roman"/>
          <w:color w:val="000000"/>
          <w:szCs w:val="28"/>
          <w:lang w:eastAsia="ru-RU"/>
        </w:rPr>
      </w:pPr>
      <w:r>
        <w:rPr>
          <w:rFonts w:eastAsia="Times New Roman" w:cs="Times New Roman"/>
          <w:color w:val="000000"/>
          <w:szCs w:val="28"/>
          <w:lang w:eastAsia="ru-RU"/>
        </w:rPr>
        <w:t xml:space="preserve">Уряд </w:t>
      </w:r>
      <w:proofErr w:type="spellStart"/>
      <w:r w:rsidR="00BD60DE" w:rsidRPr="00800C00">
        <w:rPr>
          <w:rFonts w:eastAsia="Times New Roman" w:cs="Times New Roman"/>
          <w:color w:val="000000"/>
          <w:szCs w:val="28"/>
          <w:lang w:eastAsia="ru-RU"/>
        </w:rPr>
        <w:t>вніс</w:t>
      </w:r>
      <w:proofErr w:type="spellEnd"/>
      <w:r w:rsidR="00BD60DE" w:rsidRPr="00800C00">
        <w:rPr>
          <w:rFonts w:eastAsia="Times New Roman" w:cs="Times New Roman"/>
          <w:color w:val="000000"/>
          <w:szCs w:val="28"/>
          <w:lang w:eastAsia="ru-RU"/>
        </w:rPr>
        <w:t xml:space="preserve"> зміни</w:t>
      </w:r>
      <w:r>
        <w:rPr>
          <w:rFonts w:eastAsia="Times New Roman" w:cs="Times New Roman"/>
          <w:color w:val="000000"/>
          <w:szCs w:val="28"/>
          <w:lang w:eastAsia="ru-RU"/>
        </w:rPr>
        <w:t xml:space="preserve"> до</w:t>
      </w:r>
      <w:r w:rsidR="00BD60DE" w:rsidRPr="00800C00">
        <w:rPr>
          <w:rFonts w:eastAsia="Times New Roman" w:cs="Times New Roman"/>
          <w:color w:val="000000"/>
          <w:szCs w:val="28"/>
          <w:lang w:eastAsia="ru-RU"/>
        </w:rPr>
        <w:t xml:space="preserve"> </w:t>
      </w:r>
      <w:r w:rsidRPr="00800C00">
        <w:rPr>
          <w:rFonts w:eastAsia="Times New Roman" w:cs="Times New Roman"/>
          <w:color w:val="000000"/>
          <w:szCs w:val="28"/>
          <w:lang w:eastAsia="ru-RU"/>
        </w:rPr>
        <w:t>Порядку реалізації експериментального проєкту щодо спрощеного порядку отримання дозволу на здійснення</w:t>
      </w:r>
      <w:r w:rsidRPr="00BD60DE">
        <w:rPr>
          <w:rFonts w:eastAsia="Times New Roman" w:cs="Times New Roman"/>
          <w:color w:val="000000"/>
          <w:szCs w:val="28"/>
          <w:lang w:eastAsia="ru-RU"/>
        </w:rPr>
        <w:t xml:space="preserve"> операцій з оброблення відходів </w:t>
      </w:r>
      <w:r>
        <w:rPr>
          <w:rFonts w:eastAsia="Times New Roman" w:cs="Times New Roman"/>
          <w:color w:val="000000"/>
          <w:szCs w:val="28"/>
          <w:lang w:eastAsia="ru-RU"/>
        </w:rPr>
        <w:t xml:space="preserve">відповідно до </w:t>
      </w:r>
      <w:r>
        <w:rPr>
          <w:rFonts w:eastAsia="Times New Roman" w:cs="Times New Roman"/>
          <w:color w:val="000000"/>
          <w:szCs w:val="28"/>
          <w:lang w:eastAsia="ru-RU"/>
        </w:rPr>
        <w:t>постанов</w:t>
      </w:r>
      <w:r>
        <w:rPr>
          <w:rFonts w:eastAsia="Times New Roman" w:cs="Times New Roman"/>
          <w:color w:val="000000"/>
          <w:szCs w:val="28"/>
          <w:lang w:eastAsia="ru-RU"/>
        </w:rPr>
        <w:t>и</w:t>
      </w:r>
      <w:r>
        <w:rPr>
          <w:rFonts w:eastAsia="Times New Roman" w:cs="Times New Roman"/>
          <w:color w:val="000000"/>
          <w:szCs w:val="28"/>
          <w:lang w:eastAsia="ru-RU"/>
        </w:rPr>
        <w:t xml:space="preserve"> Кабінету Мініст</w:t>
      </w:r>
      <w:r>
        <w:rPr>
          <w:rFonts w:eastAsia="Times New Roman" w:cs="Times New Roman"/>
          <w:color w:val="000000"/>
          <w:szCs w:val="28"/>
          <w:lang w:eastAsia="ru-RU"/>
        </w:rPr>
        <w:t>рів України від 25.03.2025 №340.</w:t>
      </w:r>
    </w:p>
    <w:p w:rsidR="00BD60DE" w:rsidRPr="00800C00" w:rsidRDefault="00BD60DE" w:rsidP="00AE6C31">
      <w:pPr>
        <w:shd w:val="clear" w:color="auto" w:fill="FFFFFF"/>
        <w:spacing w:after="0"/>
        <w:ind w:firstLine="426"/>
        <w:jc w:val="both"/>
        <w:rPr>
          <w:rFonts w:eastAsia="Times New Roman" w:cs="Times New Roman"/>
          <w:color w:val="000000"/>
          <w:szCs w:val="28"/>
          <w:lang w:eastAsia="ru-RU"/>
        </w:rPr>
      </w:pPr>
      <w:r w:rsidRPr="00800C00">
        <w:rPr>
          <w:rFonts w:eastAsia="Times New Roman" w:cs="Times New Roman"/>
          <w:color w:val="000000"/>
          <w:szCs w:val="28"/>
          <w:lang w:eastAsia="ru-RU"/>
        </w:rPr>
        <w:t xml:space="preserve">Відповідно до </w:t>
      </w:r>
      <w:r w:rsidR="00AE6C31">
        <w:rPr>
          <w:rFonts w:eastAsia="Times New Roman" w:cs="Times New Roman"/>
          <w:color w:val="000000"/>
          <w:szCs w:val="28"/>
          <w:lang w:eastAsia="ru-RU"/>
        </w:rPr>
        <w:t xml:space="preserve">цих </w:t>
      </w:r>
      <w:r w:rsidRPr="00800C00">
        <w:rPr>
          <w:rFonts w:eastAsia="Times New Roman" w:cs="Times New Roman"/>
          <w:color w:val="000000"/>
          <w:szCs w:val="28"/>
          <w:lang w:eastAsia="ru-RU"/>
        </w:rPr>
        <w:t xml:space="preserve">змін, </w:t>
      </w:r>
      <w:r w:rsidR="00AE6C31" w:rsidRPr="00800C00">
        <w:rPr>
          <w:rFonts w:eastAsia="Times New Roman" w:cs="Times New Roman"/>
          <w:color w:val="000000"/>
          <w:szCs w:val="28"/>
          <w:lang w:eastAsia="ru-RU"/>
        </w:rPr>
        <w:t>суб’єкти господарювання можуть отримати дозвіл на всі операції з відновлення та видалення відходів</w:t>
      </w:r>
      <w:r w:rsidR="00AE6C31" w:rsidRPr="00800C00">
        <w:rPr>
          <w:rFonts w:eastAsia="Times New Roman" w:cs="Times New Roman"/>
          <w:color w:val="000000"/>
          <w:szCs w:val="28"/>
          <w:lang w:eastAsia="ru-RU"/>
        </w:rPr>
        <w:t xml:space="preserve"> </w:t>
      </w:r>
      <w:r w:rsidRPr="00800C00">
        <w:rPr>
          <w:rFonts w:eastAsia="Times New Roman" w:cs="Times New Roman"/>
          <w:color w:val="000000"/>
          <w:szCs w:val="28"/>
          <w:lang w:eastAsia="ru-RU"/>
        </w:rPr>
        <w:t>за спрощеною процедурою</w:t>
      </w:r>
      <w:r w:rsidR="00AE6C31">
        <w:rPr>
          <w:rFonts w:eastAsia="Times New Roman" w:cs="Times New Roman"/>
          <w:color w:val="000000"/>
          <w:szCs w:val="28"/>
          <w:lang w:eastAsia="ru-RU"/>
        </w:rPr>
        <w:t>, т</w:t>
      </w:r>
      <w:r w:rsidRPr="00800C00">
        <w:rPr>
          <w:rFonts w:eastAsia="Times New Roman" w:cs="Times New Roman"/>
          <w:color w:val="000000"/>
          <w:szCs w:val="28"/>
          <w:lang w:eastAsia="ru-RU"/>
        </w:rPr>
        <w:t>обто і на опе</w:t>
      </w:r>
      <w:r w:rsidR="00AE6C31">
        <w:rPr>
          <w:rFonts w:eastAsia="Times New Roman" w:cs="Times New Roman"/>
          <w:color w:val="000000"/>
          <w:szCs w:val="28"/>
          <w:lang w:eastAsia="ru-RU"/>
        </w:rPr>
        <w:t xml:space="preserve">рації з небезпечними відходами. </w:t>
      </w:r>
      <w:r w:rsidRPr="00800C00">
        <w:rPr>
          <w:rFonts w:eastAsia="Times New Roman" w:cs="Times New Roman"/>
          <w:color w:val="000000"/>
          <w:szCs w:val="28"/>
          <w:lang w:eastAsia="ru-RU"/>
        </w:rPr>
        <w:t>Ключова вимога – наявність позитивного висновку державної екологічної експертизи або висновку з оцінки впливу на довкілля.</w:t>
      </w:r>
    </w:p>
    <w:p w:rsidR="00BD60DE" w:rsidRPr="00800C00" w:rsidRDefault="00BD60DE" w:rsidP="00BD60DE">
      <w:pPr>
        <w:shd w:val="clear" w:color="auto" w:fill="FFFFFF"/>
        <w:spacing w:after="0"/>
        <w:ind w:firstLine="426"/>
        <w:jc w:val="both"/>
        <w:rPr>
          <w:rFonts w:eastAsia="Times New Roman" w:cs="Times New Roman"/>
          <w:color w:val="000000"/>
          <w:szCs w:val="28"/>
          <w:lang w:eastAsia="ru-RU"/>
        </w:rPr>
      </w:pPr>
      <w:r w:rsidRPr="00800C00">
        <w:rPr>
          <w:rFonts w:eastAsia="Times New Roman" w:cs="Times New Roman"/>
          <w:color w:val="000000"/>
          <w:szCs w:val="28"/>
          <w:lang w:eastAsia="ru-RU"/>
        </w:rPr>
        <w:t>При цьому для отримання дозволу таким суб’єктам необхідно подати пакет документів відповідно до Порядку видачі, відмови у видачі, анулюванням дозволу на здійснення операцій з оброблення відходів, затвердженого постановою Кабінету Міністрів України від 19 грудня 2023 року  № 1328. У пакеті </w:t>
      </w:r>
      <w:r w:rsidRPr="00BD60DE">
        <w:rPr>
          <w:rFonts w:eastAsia="Times New Roman" w:cs="Times New Roman"/>
          <w:bCs/>
          <w:color w:val="000000"/>
          <w:szCs w:val="28"/>
          <w:lang w:eastAsia="ru-RU"/>
        </w:rPr>
        <w:t>обов’язково має бути позитивний висновок державної екологічної експертизи або висновок з оцінки впливу на довкілля.</w:t>
      </w:r>
    </w:p>
    <w:p w:rsidR="00800C00" w:rsidRPr="00800C00" w:rsidRDefault="00800C00" w:rsidP="00BD60DE">
      <w:pPr>
        <w:shd w:val="clear" w:color="auto" w:fill="FFFFFF"/>
        <w:spacing w:after="0"/>
        <w:ind w:firstLine="426"/>
        <w:jc w:val="both"/>
        <w:rPr>
          <w:rFonts w:eastAsia="Times New Roman" w:cs="Times New Roman"/>
          <w:color w:val="000000"/>
          <w:szCs w:val="28"/>
          <w:lang w:eastAsia="ru-RU"/>
        </w:rPr>
      </w:pPr>
      <w:r w:rsidRPr="00800C00">
        <w:rPr>
          <w:rFonts w:eastAsia="Times New Roman" w:cs="Times New Roman"/>
          <w:color w:val="000000"/>
          <w:szCs w:val="28"/>
          <w:lang w:eastAsia="ru-RU"/>
        </w:rPr>
        <w:t>Наразі в Україні лише 38 суб’єктів господарювання мають ліцензію на провадження господарської діяльності з управління небезпечними відходами. Однак працювати на ринку можуть лише 19 – це ті компанії, які окрім ліцензії отримали ще й дозвіл на здійснення операцій з оброблення відходів за новими правилами. </w:t>
      </w:r>
    </w:p>
    <w:p w:rsidR="00800C00" w:rsidRPr="00800C00" w:rsidRDefault="00800C00" w:rsidP="00BD60DE">
      <w:pPr>
        <w:shd w:val="clear" w:color="auto" w:fill="FFFFFF"/>
        <w:spacing w:after="0"/>
        <w:ind w:firstLine="426"/>
        <w:jc w:val="both"/>
        <w:rPr>
          <w:rFonts w:eastAsia="Times New Roman" w:cs="Times New Roman"/>
          <w:color w:val="000000"/>
          <w:szCs w:val="28"/>
          <w:lang w:eastAsia="ru-RU"/>
        </w:rPr>
      </w:pPr>
      <w:r w:rsidRPr="00800C00">
        <w:rPr>
          <w:rFonts w:eastAsia="Times New Roman" w:cs="Times New Roman"/>
          <w:color w:val="000000"/>
          <w:szCs w:val="28"/>
          <w:lang w:eastAsia="ru-RU"/>
        </w:rPr>
        <w:t>Водночас, враховуючи обсяги утворення небезпечних відходів в країні, для їх обробки такої кількості підприємств  недостатньо. Тож щоб уникнути колапсу на ринку та запобігти накопиченню небезпечних відходів, Уряд дав додаткові можливості бізнесу адаптуватися до нових правил та не зупиняти свою роботу. </w:t>
      </w:r>
    </w:p>
    <w:p w:rsidR="00BD60DE" w:rsidRDefault="00800C00" w:rsidP="00BD60DE">
      <w:pPr>
        <w:shd w:val="clear" w:color="auto" w:fill="FFFFFF"/>
        <w:spacing w:after="0"/>
        <w:ind w:firstLine="426"/>
        <w:jc w:val="both"/>
        <w:rPr>
          <w:rFonts w:eastAsia="Times New Roman" w:cs="Times New Roman"/>
          <w:color w:val="000000"/>
          <w:szCs w:val="28"/>
          <w:lang w:eastAsia="ru-RU"/>
        </w:rPr>
      </w:pPr>
      <w:r w:rsidRPr="00BD60DE">
        <w:rPr>
          <w:rFonts w:eastAsia="Times New Roman" w:cs="Times New Roman"/>
          <w:bCs/>
          <w:color w:val="000000"/>
          <w:szCs w:val="28"/>
          <w:lang w:eastAsia="ru-RU"/>
        </w:rPr>
        <w:t>Звертаємо увагу, що оформлені таким чином дозволи діятимуть до 1 вересня 2025 року. За цей час суб’єкти господарювання мають підготуватися та пройти процедуру отримання дозволу за загальним порядком. </w:t>
      </w:r>
    </w:p>
    <w:p w:rsidR="00F12C76" w:rsidRPr="00BD60DE" w:rsidRDefault="00F12C76" w:rsidP="006C0B77">
      <w:pPr>
        <w:spacing w:after="0"/>
        <w:ind w:firstLine="709"/>
        <w:jc w:val="both"/>
        <w:rPr>
          <w:rFonts w:cs="Times New Roman"/>
        </w:rPr>
      </w:pPr>
      <w:bookmarkStart w:id="0" w:name="_GoBack"/>
      <w:bookmarkEnd w:id="0"/>
    </w:p>
    <w:sectPr w:rsidR="00F12C76" w:rsidRPr="00BD60DE" w:rsidSect="00800C00">
      <w:pgSz w:w="11906" w:h="16838" w:code="9"/>
      <w:pgMar w:top="1134" w:right="4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00"/>
    <w:rsid w:val="0035109D"/>
    <w:rsid w:val="006C0B77"/>
    <w:rsid w:val="00800C00"/>
    <w:rsid w:val="008242FF"/>
    <w:rsid w:val="008455C9"/>
    <w:rsid w:val="00870751"/>
    <w:rsid w:val="00922C48"/>
    <w:rsid w:val="00AE6C31"/>
    <w:rsid w:val="00B915B7"/>
    <w:rsid w:val="00BD60DE"/>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6E6D8-5403-42D6-BF82-188C259E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lang w:val="uk-UA"/>
    </w:rPr>
  </w:style>
  <w:style w:type="paragraph" w:styleId="1">
    <w:name w:val="heading 1"/>
    <w:basedOn w:val="a"/>
    <w:link w:val="10"/>
    <w:uiPriority w:val="9"/>
    <w:qFormat/>
    <w:rsid w:val="00800C00"/>
    <w:pPr>
      <w:spacing w:before="100" w:beforeAutospacing="1" w:after="100" w:afterAutospacing="1"/>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C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0C00"/>
    <w:pPr>
      <w:spacing w:before="100" w:beforeAutospacing="1" w:after="100" w:afterAutospacing="1"/>
    </w:pPr>
    <w:rPr>
      <w:rFonts w:eastAsia="Times New Roman" w:cs="Times New Roman"/>
      <w:sz w:val="24"/>
      <w:szCs w:val="24"/>
      <w:lang w:val="ru-RU" w:eastAsia="ru-RU"/>
    </w:rPr>
  </w:style>
  <w:style w:type="character" w:styleId="a4">
    <w:name w:val="Strong"/>
    <w:basedOn w:val="a0"/>
    <w:uiPriority w:val="22"/>
    <w:qFormat/>
    <w:rsid w:val="00800C00"/>
    <w:rPr>
      <w:b/>
      <w:bCs/>
    </w:rPr>
  </w:style>
  <w:style w:type="paragraph" w:styleId="a5">
    <w:name w:val="Balloon Text"/>
    <w:basedOn w:val="a"/>
    <w:link w:val="a6"/>
    <w:uiPriority w:val="99"/>
    <w:semiHidden/>
    <w:unhideWhenUsed/>
    <w:rsid w:val="00800C00"/>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800C00"/>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105639">
      <w:bodyDiv w:val="1"/>
      <w:marLeft w:val="0"/>
      <w:marRight w:val="0"/>
      <w:marTop w:val="0"/>
      <w:marBottom w:val="0"/>
      <w:divBdr>
        <w:top w:val="none" w:sz="0" w:space="0" w:color="auto"/>
        <w:left w:val="none" w:sz="0" w:space="0" w:color="auto"/>
        <w:bottom w:val="none" w:sz="0" w:space="0" w:color="auto"/>
        <w:right w:val="none" w:sz="0" w:space="0" w:color="auto"/>
      </w:divBdr>
      <w:divsChild>
        <w:div w:id="473186027">
          <w:marLeft w:val="0"/>
          <w:marRight w:val="0"/>
          <w:marTop w:val="0"/>
          <w:marBottom w:val="0"/>
          <w:divBdr>
            <w:top w:val="none" w:sz="0" w:space="0" w:color="auto"/>
            <w:left w:val="none" w:sz="0" w:space="0" w:color="auto"/>
            <w:bottom w:val="none" w:sz="0" w:space="0" w:color="auto"/>
            <w:right w:val="none" w:sz="0" w:space="0" w:color="auto"/>
          </w:divBdr>
          <w:divsChild>
            <w:div w:id="897083914">
              <w:marLeft w:val="-180"/>
              <w:marRight w:val="-180"/>
              <w:marTop w:val="0"/>
              <w:marBottom w:val="0"/>
              <w:divBdr>
                <w:top w:val="none" w:sz="0" w:space="0" w:color="auto"/>
                <w:left w:val="none" w:sz="0" w:space="0" w:color="auto"/>
                <w:bottom w:val="none" w:sz="0" w:space="0" w:color="auto"/>
                <w:right w:val="none" w:sz="0" w:space="0" w:color="auto"/>
              </w:divBdr>
              <w:divsChild>
                <w:div w:id="7235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9304">
          <w:marLeft w:val="0"/>
          <w:marRight w:val="0"/>
          <w:marTop w:val="0"/>
          <w:marBottom w:val="0"/>
          <w:divBdr>
            <w:top w:val="none" w:sz="0" w:space="0" w:color="auto"/>
            <w:left w:val="none" w:sz="0" w:space="0" w:color="auto"/>
            <w:bottom w:val="none" w:sz="0" w:space="0" w:color="auto"/>
            <w:right w:val="none" w:sz="0" w:space="0" w:color="auto"/>
          </w:divBdr>
          <w:divsChild>
            <w:div w:id="335351569">
              <w:marLeft w:val="-180"/>
              <w:marRight w:val="-180"/>
              <w:marTop w:val="0"/>
              <w:marBottom w:val="0"/>
              <w:divBdr>
                <w:top w:val="none" w:sz="0" w:space="0" w:color="auto"/>
                <w:left w:val="none" w:sz="0" w:space="0" w:color="auto"/>
                <w:bottom w:val="none" w:sz="0" w:space="0" w:color="auto"/>
                <w:right w:val="none" w:sz="0" w:space="0" w:color="auto"/>
              </w:divBdr>
              <w:divsChild>
                <w:div w:id="1300762802">
                  <w:marLeft w:val="0"/>
                  <w:marRight w:val="0"/>
                  <w:marTop w:val="0"/>
                  <w:marBottom w:val="0"/>
                  <w:divBdr>
                    <w:top w:val="none" w:sz="0" w:space="0" w:color="auto"/>
                    <w:left w:val="none" w:sz="0" w:space="0" w:color="auto"/>
                    <w:bottom w:val="none" w:sz="0" w:space="0" w:color="auto"/>
                    <w:right w:val="none" w:sz="0" w:space="0" w:color="auto"/>
                  </w:divBdr>
                  <w:divsChild>
                    <w:div w:id="13301338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Уряд надав додатковий час бізнесу адаптуватися до нових правил роботи у сфері уп</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2025-04-16T10:31:00Z</cp:lastPrinted>
  <dcterms:created xsi:type="dcterms:W3CDTF">2025-04-16T10:34:00Z</dcterms:created>
  <dcterms:modified xsi:type="dcterms:W3CDTF">2025-04-17T08:34:00Z</dcterms:modified>
</cp:coreProperties>
</file>