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0C2C" w14:textId="77777777" w:rsidR="003B7FD1" w:rsidRDefault="003B7FD1" w:rsidP="00D02EAF">
      <w:pPr>
        <w:ind w:left="6514" w:hanging="142"/>
        <w:rPr>
          <w:color w:val="000000" w:themeColor="text1"/>
          <w:sz w:val="28"/>
          <w:szCs w:val="28"/>
          <w:lang w:val="uk-UA"/>
        </w:rPr>
      </w:pPr>
      <w:r>
        <w:rPr>
          <w:color w:val="000000" w:themeColor="text1"/>
          <w:sz w:val="28"/>
          <w:szCs w:val="28"/>
          <w:lang w:val="uk-UA"/>
        </w:rPr>
        <w:t>Додаток 1</w:t>
      </w:r>
    </w:p>
    <w:p w14:paraId="084F9BA0" w14:textId="77777777" w:rsidR="003B7FD1" w:rsidRDefault="003B7FD1" w:rsidP="00D02EAF">
      <w:pPr>
        <w:ind w:left="6514" w:hanging="142"/>
        <w:rPr>
          <w:color w:val="000000" w:themeColor="text1"/>
          <w:sz w:val="28"/>
          <w:szCs w:val="28"/>
          <w:lang w:val="uk-UA"/>
        </w:rPr>
      </w:pPr>
      <w:r>
        <w:rPr>
          <w:color w:val="000000" w:themeColor="text1"/>
          <w:sz w:val="28"/>
          <w:szCs w:val="28"/>
          <w:lang w:val="uk-UA"/>
        </w:rPr>
        <w:t xml:space="preserve">до </w:t>
      </w:r>
      <w:r w:rsidR="00D02EAF">
        <w:rPr>
          <w:color w:val="000000" w:themeColor="text1"/>
          <w:sz w:val="28"/>
          <w:szCs w:val="28"/>
          <w:lang w:val="uk-UA"/>
        </w:rPr>
        <w:t>рішення обласної ради</w:t>
      </w:r>
    </w:p>
    <w:p w14:paraId="7111FFF9" w14:textId="77777777" w:rsidR="003B7FD1" w:rsidRDefault="003B7FD1" w:rsidP="003B7FD1">
      <w:pPr>
        <w:spacing w:before="60" w:after="60"/>
        <w:ind w:firstLine="567"/>
        <w:jc w:val="both"/>
        <w:rPr>
          <w:color w:val="000000"/>
          <w:sz w:val="28"/>
          <w:szCs w:val="28"/>
          <w:lang w:val="uk-UA"/>
        </w:rPr>
      </w:pPr>
    </w:p>
    <w:p w14:paraId="5A95E2CA" w14:textId="77777777" w:rsidR="00D02EAF" w:rsidRDefault="00D02EAF" w:rsidP="003B7FD1">
      <w:pPr>
        <w:spacing w:before="60" w:after="60"/>
        <w:ind w:firstLine="567"/>
        <w:jc w:val="both"/>
        <w:rPr>
          <w:color w:val="000000"/>
          <w:sz w:val="28"/>
          <w:szCs w:val="28"/>
          <w:lang w:val="uk-UA"/>
        </w:rPr>
      </w:pPr>
    </w:p>
    <w:p w14:paraId="432A4D4E" w14:textId="77777777" w:rsidR="00D02EAF" w:rsidRDefault="00D02EAF" w:rsidP="003B7FD1">
      <w:pPr>
        <w:spacing w:before="60" w:after="60"/>
        <w:ind w:firstLine="567"/>
        <w:jc w:val="both"/>
        <w:rPr>
          <w:color w:val="000000"/>
          <w:sz w:val="28"/>
          <w:szCs w:val="28"/>
          <w:lang w:val="uk-UA"/>
        </w:rPr>
      </w:pPr>
    </w:p>
    <w:p w14:paraId="48E46EB8" w14:textId="77777777" w:rsidR="003B7FD1" w:rsidRPr="000748ED" w:rsidRDefault="003B7FD1" w:rsidP="00F139E7">
      <w:pPr>
        <w:jc w:val="center"/>
        <w:rPr>
          <w:sz w:val="28"/>
          <w:szCs w:val="28"/>
          <w:lang w:val="uk-UA"/>
        </w:rPr>
      </w:pPr>
      <w:r w:rsidRPr="000748ED">
        <w:rPr>
          <w:sz w:val="28"/>
          <w:szCs w:val="28"/>
          <w:lang w:val="uk-UA"/>
        </w:rPr>
        <w:t>П</w:t>
      </w:r>
      <w:r w:rsidR="000748ED" w:rsidRPr="000748ED">
        <w:rPr>
          <w:sz w:val="28"/>
          <w:szCs w:val="28"/>
          <w:lang w:val="uk-UA"/>
        </w:rPr>
        <w:t xml:space="preserve"> </w:t>
      </w:r>
      <w:r w:rsidRPr="000748ED">
        <w:rPr>
          <w:sz w:val="28"/>
          <w:szCs w:val="28"/>
          <w:lang w:val="uk-UA"/>
        </w:rPr>
        <w:t>А</w:t>
      </w:r>
      <w:r w:rsidR="000748ED" w:rsidRPr="000748ED">
        <w:rPr>
          <w:sz w:val="28"/>
          <w:szCs w:val="28"/>
          <w:lang w:val="uk-UA"/>
        </w:rPr>
        <w:t xml:space="preserve"> </w:t>
      </w:r>
      <w:r w:rsidRPr="000748ED">
        <w:rPr>
          <w:sz w:val="28"/>
          <w:szCs w:val="28"/>
          <w:lang w:val="uk-UA"/>
        </w:rPr>
        <w:t>С</w:t>
      </w:r>
      <w:r w:rsidR="000748ED" w:rsidRPr="000748ED">
        <w:rPr>
          <w:sz w:val="28"/>
          <w:szCs w:val="28"/>
          <w:lang w:val="uk-UA"/>
        </w:rPr>
        <w:t xml:space="preserve"> </w:t>
      </w:r>
      <w:r w:rsidRPr="000748ED">
        <w:rPr>
          <w:sz w:val="28"/>
          <w:szCs w:val="28"/>
          <w:lang w:val="uk-UA"/>
        </w:rPr>
        <w:t>П</w:t>
      </w:r>
      <w:r w:rsidR="000748ED" w:rsidRPr="000748ED">
        <w:rPr>
          <w:sz w:val="28"/>
          <w:szCs w:val="28"/>
          <w:lang w:val="uk-UA"/>
        </w:rPr>
        <w:t xml:space="preserve"> </w:t>
      </w:r>
      <w:r w:rsidRPr="000748ED">
        <w:rPr>
          <w:sz w:val="28"/>
          <w:szCs w:val="28"/>
          <w:lang w:val="uk-UA"/>
        </w:rPr>
        <w:t>О</w:t>
      </w:r>
      <w:r w:rsidR="000748ED" w:rsidRPr="000748ED">
        <w:rPr>
          <w:sz w:val="28"/>
          <w:szCs w:val="28"/>
          <w:lang w:val="uk-UA"/>
        </w:rPr>
        <w:t xml:space="preserve"> </w:t>
      </w:r>
      <w:r w:rsidRPr="000748ED">
        <w:rPr>
          <w:sz w:val="28"/>
          <w:szCs w:val="28"/>
          <w:lang w:val="uk-UA"/>
        </w:rPr>
        <w:t>Р</w:t>
      </w:r>
      <w:r w:rsidR="000748ED" w:rsidRPr="000748ED">
        <w:rPr>
          <w:sz w:val="28"/>
          <w:szCs w:val="28"/>
          <w:lang w:val="uk-UA"/>
        </w:rPr>
        <w:t xml:space="preserve"> </w:t>
      </w:r>
      <w:r w:rsidRPr="000748ED">
        <w:rPr>
          <w:sz w:val="28"/>
          <w:szCs w:val="28"/>
          <w:lang w:val="uk-UA"/>
        </w:rPr>
        <w:t>Т</w:t>
      </w:r>
    </w:p>
    <w:p w14:paraId="7E786A52" w14:textId="77777777" w:rsidR="003B7FD1" w:rsidRPr="000748ED" w:rsidRDefault="003B7FD1" w:rsidP="00F139E7">
      <w:pPr>
        <w:jc w:val="center"/>
        <w:rPr>
          <w:sz w:val="28"/>
          <w:szCs w:val="28"/>
          <w:lang w:val="uk-UA"/>
        </w:rPr>
      </w:pPr>
      <w:r w:rsidRPr="000748ED">
        <w:rPr>
          <w:sz w:val="28"/>
          <w:szCs w:val="28"/>
          <w:lang w:val="uk-UA"/>
        </w:rPr>
        <w:t xml:space="preserve">Комплексної програми охорони довкілля Миколаївської області </w:t>
      </w:r>
    </w:p>
    <w:p w14:paraId="6C93D80D" w14:textId="77777777" w:rsidR="003B7FD1" w:rsidRPr="000748ED" w:rsidRDefault="003B7FD1" w:rsidP="00F139E7">
      <w:pPr>
        <w:jc w:val="center"/>
        <w:rPr>
          <w:sz w:val="28"/>
          <w:szCs w:val="28"/>
          <w:lang w:val="uk-UA"/>
        </w:rPr>
      </w:pPr>
      <w:r w:rsidRPr="000748ED">
        <w:rPr>
          <w:sz w:val="28"/>
          <w:szCs w:val="28"/>
          <w:lang w:val="uk-UA"/>
        </w:rPr>
        <w:t>на 2021-2027 роки</w:t>
      </w:r>
    </w:p>
    <w:p w14:paraId="7ED46C1F" w14:textId="77777777" w:rsidR="003B7FD1" w:rsidRDefault="003B7FD1" w:rsidP="003B7FD1">
      <w:pPr>
        <w:jc w:val="both"/>
        <w:rPr>
          <w:b/>
          <w:sz w:val="28"/>
          <w:szCs w:val="28"/>
          <w:lang w:val="uk-UA"/>
        </w:rPr>
      </w:pPr>
    </w:p>
    <w:p w14:paraId="3644D5C7" w14:textId="77777777" w:rsidR="003B7FD1" w:rsidRDefault="003B7FD1" w:rsidP="003B7FD1">
      <w:pPr>
        <w:jc w:val="both"/>
        <w:rPr>
          <w:b/>
          <w:sz w:val="28"/>
          <w:szCs w:val="28"/>
          <w:lang w:val="uk-UA"/>
        </w:rPr>
      </w:pPr>
    </w:p>
    <w:p w14:paraId="09C9F828" w14:textId="77777777" w:rsidR="003B7FD1" w:rsidRPr="00D57147" w:rsidRDefault="00906E73" w:rsidP="00906E73">
      <w:pPr>
        <w:jc w:val="both"/>
        <w:rPr>
          <w:spacing w:val="-10"/>
          <w:sz w:val="28"/>
          <w:szCs w:val="28"/>
          <w:lang w:val="uk-UA"/>
        </w:rPr>
      </w:pPr>
      <w:r>
        <w:rPr>
          <w:sz w:val="28"/>
          <w:szCs w:val="28"/>
          <w:lang w:val="uk-UA"/>
        </w:rPr>
        <w:t xml:space="preserve">      </w:t>
      </w:r>
      <w:r w:rsidR="003B7FD1" w:rsidRPr="00D57147">
        <w:rPr>
          <w:sz w:val="28"/>
          <w:szCs w:val="28"/>
          <w:lang w:val="uk-UA"/>
        </w:rPr>
        <w:t>1. Програму схвалено розпорядженням голови облдержадміністрації</w:t>
      </w:r>
      <w:r w:rsidR="003B7FD1" w:rsidRPr="00D57147">
        <w:rPr>
          <w:spacing w:val="-10"/>
          <w:sz w:val="28"/>
          <w:szCs w:val="28"/>
          <w:lang w:val="uk-UA"/>
        </w:rPr>
        <w:t xml:space="preserve"> </w:t>
      </w:r>
      <w:r w:rsidR="00D57147">
        <w:rPr>
          <w:spacing w:val="-10"/>
          <w:sz w:val="28"/>
          <w:szCs w:val="28"/>
          <w:lang w:val="uk-UA"/>
        </w:rPr>
        <w:t xml:space="preserve">                                   </w:t>
      </w:r>
      <w:r w:rsidR="003B7FD1" w:rsidRPr="00D57147">
        <w:rPr>
          <w:spacing w:val="-10"/>
          <w:sz w:val="28"/>
          <w:szCs w:val="28"/>
          <w:lang w:val="uk-UA"/>
        </w:rPr>
        <w:t>від</w:t>
      </w:r>
      <w:r w:rsidR="00D57147">
        <w:rPr>
          <w:spacing w:val="-10"/>
          <w:sz w:val="28"/>
          <w:szCs w:val="28"/>
          <w:lang w:val="uk-UA"/>
        </w:rPr>
        <w:t xml:space="preserve"> </w:t>
      </w:r>
      <w:r w:rsidR="00D57147" w:rsidRPr="00D57147">
        <w:rPr>
          <w:sz w:val="28"/>
          <w:szCs w:val="28"/>
          <w:lang w:val="uk-UA"/>
        </w:rPr>
        <w:t>11 грудня 2020 року № 525-р</w:t>
      </w:r>
      <w:r>
        <w:rPr>
          <w:sz w:val="28"/>
          <w:szCs w:val="28"/>
          <w:lang w:val="uk-UA"/>
        </w:rPr>
        <w:t>.</w:t>
      </w:r>
    </w:p>
    <w:p w14:paraId="2441C73D" w14:textId="77777777" w:rsidR="003B7FD1" w:rsidRDefault="003B7FD1" w:rsidP="003B7FD1">
      <w:pPr>
        <w:jc w:val="both"/>
        <w:rPr>
          <w:sz w:val="28"/>
          <w:szCs w:val="28"/>
          <w:lang w:val="uk-UA"/>
        </w:rPr>
      </w:pPr>
    </w:p>
    <w:p w14:paraId="0A852530" w14:textId="77777777" w:rsidR="003B7FD1" w:rsidRPr="00D02EAF" w:rsidRDefault="00906E73" w:rsidP="00906E73">
      <w:pPr>
        <w:jc w:val="both"/>
        <w:rPr>
          <w:sz w:val="16"/>
          <w:szCs w:val="16"/>
          <w:lang w:val="uk-UA"/>
        </w:rPr>
      </w:pPr>
      <w:r>
        <w:rPr>
          <w:sz w:val="28"/>
          <w:szCs w:val="28"/>
          <w:lang w:val="uk-UA"/>
        </w:rPr>
        <w:t xml:space="preserve">      </w:t>
      </w:r>
      <w:r w:rsidR="00D02EAF">
        <w:rPr>
          <w:sz w:val="28"/>
          <w:szCs w:val="28"/>
          <w:lang w:val="uk-UA"/>
        </w:rPr>
        <w:t xml:space="preserve">2. </w:t>
      </w:r>
      <w:r w:rsidR="003B7FD1" w:rsidRPr="00D02EAF">
        <w:rPr>
          <w:sz w:val="28"/>
          <w:szCs w:val="28"/>
          <w:lang w:val="uk-UA"/>
        </w:rPr>
        <w:t xml:space="preserve">Програму затверджено рішенням обласної ради від </w:t>
      </w:r>
      <w:r w:rsidR="000748ED" w:rsidRPr="00D02EAF">
        <w:rPr>
          <w:sz w:val="28"/>
          <w:szCs w:val="28"/>
          <w:lang w:val="uk-UA"/>
        </w:rPr>
        <w:t>23 грудня 2020 року № 16.</w:t>
      </w:r>
      <w:r w:rsidR="003B7FD1" w:rsidRPr="00D02EAF">
        <w:rPr>
          <w:sz w:val="16"/>
          <w:szCs w:val="16"/>
          <w:lang w:val="uk-UA"/>
        </w:rPr>
        <w:t xml:space="preserve"> </w:t>
      </w:r>
    </w:p>
    <w:p w14:paraId="30F0547E" w14:textId="77777777" w:rsidR="00D02EAF" w:rsidRDefault="00D02EAF" w:rsidP="003B7FD1">
      <w:pPr>
        <w:jc w:val="both"/>
        <w:rPr>
          <w:sz w:val="28"/>
          <w:szCs w:val="28"/>
          <w:lang w:val="uk-UA"/>
        </w:rPr>
      </w:pPr>
    </w:p>
    <w:p w14:paraId="0EE62624" w14:textId="77777777" w:rsidR="003B7FD1" w:rsidRDefault="00D02EAF" w:rsidP="00D02EAF">
      <w:pPr>
        <w:ind w:firstLine="426"/>
        <w:jc w:val="both"/>
        <w:rPr>
          <w:sz w:val="28"/>
          <w:szCs w:val="28"/>
          <w:lang w:val="uk-UA"/>
        </w:rPr>
      </w:pPr>
      <w:r>
        <w:rPr>
          <w:sz w:val="28"/>
          <w:szCs w:val="28"/>
          <w:lang w:val="uk-UA"/>
        </w:rPr>
        <w:t xml:space="preserve">3. </w:t>
      </w:r>
      <w:r w:rsidR="003B7FD1">
        <w:rPr>
          <w:sz w:val="28"/>
          <w:szCs w:val="28"/>
          <w:lang w:val="uk-UA"/>
        </w:rPr>
        <w:t xml:space="preserve">Ініціатор та розробник: </w:t>
      </w:r>
      <w:r w:rsidR="003B7FD1">
        <w:rPr>
          <w:bCs/>
          <w:sz w:val="28"/>
          <w:szCs w:val="28"/>
          <w:lang w:val="uk-UA"/>
        </w:rPr>
        <w:t>управління екології та природних ресурсів Миколаївської обласної державної адміністрації.</w:t>
      </w:r>
      <w:r w:rsidR="003B7FD1">
        <w:rPr>
          <w:sz w:val="28"/>
          <w:szCs w:val="28"/>
          <w:lang w:val="uk-UA"/>
        </w:rPr>
        <w:t xml:space="preserve"> </w:t>
      </w:r>
    </w:p>
    <w:p w14:paraId="2E51E7AE" w14:textId="77777777" w:rsidR="003B7FD1" w:rsidRDefault="003B7FD1" w:rsidP="003B7FD1">
      <w:pPr>
        <w:jc w:val="both"/>
        <w:rPr>
          <w:sz w:val="16"/>
          <w:szCs w:val="16"/>
          <w:lang w:val="uk-UA"/>
        </w:rPr>
      </w:pPr>
    </w:p>
    <w:p w14:paraId="1731C552" w14:textId="77777777" w:rsidR="003B7FD1" w:rsidRDefault="003B7FD1" w:rsidP="003B7FD1">
      <w:pPr>
        <w:jc w:val="both"/>
        <w:rPr>
          <w:sz w:val="16"/>
          <w:szCs w:val="16"/>
          <w:lang w:val="uk-UA"/>
        </w:rPr>
      </w:pPr>
    </w:p>
    <w:p w14:paraId="6B6B9CB9" w14:textId="77777777" w:rsidR="003B7FD1" w:rsidRPr="00D02EAF" w:rsidRDefault="003B7FD1" w:rsidP="00D02EAF">
      <w:pPr>
        <w:pStyle w:val="a5"/>
        <w:numPr>
          <w:ilvl w:val="0"/>
          <w:numId w:val="4"/>
        </w:numPr>
        <w:jc w:val="both"/>
        <w:rPr>
          <w:sz w:val="28"/>
          <w:szCs w:val="28"/>
          <w:lang w:val="uk-UA"/>
        </w:rPr>
      </w:pPr>
      <w:r w:rsidRPr="00D02EAF">
        <w:rPr>
          <w:sz w:val="28"/>
          <w:szCs w:val="28"/>
          <w:lang w:val="uk-UA"/>
        </w:rPr>
        <w:t xml:space="preserve">Відповідальні виконавці заходів Програми: </w:t>
      </w:r>
    </w:p>
    <w:p w14:paraId="1A685F6B" w14:textId="77777777" w:rsidR="003B7FD1" w:rsidRDefault="003B7FD1" w:rsidP="003B7FD1">
      <w:pPr>
        <w:pStyle w:val="a5"/>
        <w:ind w:left="495"/>
        <w:jc w:val="both"/>
        <w:rPr>
          <w:sz w:val="28"/>
          <w:szCs w:val="28"/>
          <w:lang w:val="uk-UA"/>
        </w:rPr>
      </w:pPr>
    </w:p>
    <w:p w14:paraId="3121493D" w14:textId="77777777" w:rsidR="003B7FD1" w:rsidRDefault="000748ED" w:rsidP="00A6630B">
      <w:pPr>
        <w:ind w:firstLine="426"/>
        <w:jc w:val="both"/>
        <w:rPr>
          <w:bCs/>
          <w:sz w:val="28"/>
          <w:szCs w:val="28"/>
          <w:lang w:val="uk-UA"/>
        </w:rPr>
      </w:pPr>
      <w:r>
        <w:rPr>
          <w:bCs/>
          <w:sz w:val="28"/>
          <w:szCs w:val="28"/>
          <w:lang w:val="uk-UA"/>
        </w:rPr>
        <w:t>управління екології та природних ресурсів облдержадміністрації;</w:t>
      </w:r>
    </w:p>
    <w:p w14:paraId="650379EE" w14:textId="77777777" w:rsidR="000748ED" w:rsidRDefault="000748ED" w:rsidP="003B7FD1">
      <w:pPr>
        <w:jc w:val="both"/>
        <w:rPr>
          <w:bCs/>
          <w:sz w:val="28"/>
          <w:szCs w:val="28"/>
          <w:lang w:val="uk-UA"/>
        </w:rPr>
      </w:pPr>
    </w:p>
    <w:p w14:paraId="51699852" w14:textId="77777777" w:rsidR="000748ED" w:rsidRDefault="00D02EAF" w:rsidP="00A6630B">
      <w:pPr>
        <w:ind w:firstLine="426"/>
        <w:jc w:val="both"/>
        <w:rPr>
          <w:bCs/>
          <w:sz w:val="28"/>
          <w:szCs w:val="28"/>
          <w:lang w:val="uk-UA"/>
        </w:rPr>
      </w:pPr>
      <w:r>
        <w:rPr>
          <w:bCs/>
          <w:sz w:val="28"/>
          <w:szCs w:val="28"/>
          <w:lang w:val="uk-UA"/>
        </w:rPr>
        <w:t>д</w:t>
      </w:r>
      <w:r w:rsidRPr="00D02EAF">
        <w:rPr>
          <w:bCs/>
          <w:sz w:val="28"/>
          <w:szCs w:val="28"/>
          <w:lang w:val="uk-UA"/>
        </w:rPr>
        <w:t>епартамент містобудування, архітектури, капітального будівництва та супроводження проєктів розвитку облдержадміністрації</w:t>
      </w:r>
      <w:r>
        <w:rPr>
          <w:bCs/>
          <w:sz w:val="28"/>
          <w:szCs w:val="28"/>
          <w:lang w:val="uk-UA"/>
        </w:rPr>
        <w:t>;</w:t>
      </w:r>
    </w:p>
    <w:p w14:paraId="5B055B1A" w14:textId="77777777" w:rsidR="0012518F" w:rsidRDefault="0012518F" w:rsidP="003B7FD1">
      <w:pPr>
        <w:jc w:val="both"/>
        <w:rPr>
          <w:bCs/>
          <w:sz w:val="28"/>
          <w:szCs w:val="28"/>
          <w:lang w:val="uk-UA"/>
        </w:rPr>
      </w:pPr>
    </w:p>
    <w:p w14:paraId="3FE1760D" w14:textId="58F50C02" w:rsidR="0012518F" w:rsidRDefault="0012518F" w:rsidP="00A6630B">
      <w:pPr>
        <w:ind w:firstLine="426"/>
        <w:jc w:val="both"/>
        <w:rPr>
          <w:color w:val="000000" w:themeColor="text1"/>
          <w:sz w:val="28"/>
          <w:szCs w:val="28"/>
          <w:lang w:val="uk-UA"/>
        </w:rPr>
      </w:pPr>
      <w:r w:rsidRPr="00292DB2">
        <w:rPr>
          <w:color w:val="000000" w:themeColor="text1"/>
          <w:sz w:val="28"/>
          <w:szCs w:val="28"/>
          <w:lang w:val="uk-UA"/>
        </w:rPr>
        <w:t>Миколаївське обласне управління лісового та мисливського господарства</w:t>
      </w:r>
      <w:r>
        <w:rPr>
          <w:color w:val="000000" w:themeColor="text1"/>
          <w:sz w:val="28"/>
          <w:szCs w:val="28"/>
          <w:lang w:val="uk-UA"/>
        </w:rPr>
        <w:t xml:space="preserve"> (за узгодженням)</w:t>
      </w:r>
      <w:r w:rsidR="00A6630B">
        <w:rPr>
          <w:color w:val="000000" w:themeColor="text1"/>
          <w:sz w:val="28"/>
          <w:szCs w:val="28"/>
          <w:lang w:val="uk-UA"/>
        </w:rPr>
        <w:t>;</w:t>
      </w:r>
    </w:p>
    <w:p w14:paraId="477A9C7A" w14:textId="77777777" w:rsidR="00D02EAF" w:rsidRDefault="00D02EAF" w:rsidP="003B7FD1">
      <w:pPr>
        <w:jc w:val="both"/>
        <w:rPr>
          <w:bCs/>
          <w:sz w:val="28"/>
          <w:szCs w:val="28"/>
          <w:lang w:val="uk-UA"/>
        </w:rPr>
      </w:pPr>
    </w:p>
    <w:p w14:paraId="45D1C04C" w14:textId="77777777" w:rsidR="003B7FD1" w:rsidRDefault="000748ED" w:rsidP="00A6630B">
      <w:pPr>
        <w:ind w:firstLine="426"/>
        <w:jc w:val="both"/>
        <w:rPr>
          <w:bCs/>
          <w:sz w:val="28"/>
          <w:szCs w:val="28"/>
          <w:lang w:val="uk-UA"/>
        </w:rPr>
      </w:pPr>
      <w:r>
        <w:rPr>
          <w:bCs/>
          <w:sz w:val="28"/>
          <w:szCs w:val="28"/>
          <w:lang w:val="uk-UA"/>
        </w:rPr>
        <w:t>дирекції регіональних ландшафтних парків (за узгодженням);</w:t>
      </w:r>
    </w:p>
    <w:p w14:paraId="1ACB047F" w14:textId="77777777" w:rsidR="000748ED" w:rsidRDefault="000748ED" w:rsidP="003B7FD1">
      <w:pPr>
        <w:jc w:val="both"/>
        <w:rPr>
          <w:bCs/>
          <w:sz w:val="28"/>
          <w:szCs w:val="28"/>
          <w:lang w:val="uk-UA"/>
        </w:rPr>
      </w:pPr>
    </w:p>
    <w:p w14:paraId="79782A4A" w14:textId="77777777" w:rsidR="003B7FD1" w:rsidRDefault="000748ED" w:rsidP="00A6630B">
      <w:pPr>
        <w:ind w:firstLine="426"/>
        <w:jc w:val="both"/>
        <w:rPr>
          <w:bCs/>
          <w:sz w:val="28"/>
          <w:szCs w:val="28"/>
          <w:lang w:val="uk-UA"/>
        </w:rPr>
      </w:pPr>
      <w:r>
        <w:rPr>
          <w:bCs/>
          <w:sz w:val="28"/>
          <w:szCs w:val="28"/>
          <w:lang w:val="uk-UA"/>
        </w:rPr>
        <w:t>органи місцевого самоврядування (за узгодженням);</w:t>
      </w:r>
    </w:p>
    <w:p w14:paraId="11FB54E4" w14:textId="77777777" w:rsidR="000748ED" w:rsidRDefault="000748ED" w:rsidP="003B7FD1">
      <w:pPr>
        <w:jc w:val="both"/>
        <w:rPr>
          <w:bCs/>
          <w:sz w:val="28"/>
          <w:szCs w:val="28"/>
          <w:lang w:val="uk-UA"/>
        </w:rPr>
      </w:pPr>
    </w:p>
    <w:p w14:paraId="71F479FA" w14:textId="77777777" w:rsidR="003B7FD1" w:rsidRDefault="000748ED" w:rsidP="00A6630B">
      <w:pPr>
        <w:ind w:firstLine="426"/>
        <w:jc w:val="both"/>
        <w:rPr>
          <w:bCs/>
          <w:sz w:val="28"/>
          <w:szCs w:val="28"/>
          <w:lang w:val="uk-UA"/>
        </w:rPr>
      </w:pPr>
      <w:r>
        <w:rPr>
          <w:bCs/>
          <w:sz w:val="28"/>
          <w:szCs w:val="28"/>
          <w:lang w:val="uk-UA"/>
        </w:rPr>
        <w:t>підприємства, установи та організації (за узгодженням)</w:t>
      </w:r>
      <w:r w:rsidR="00D02EAF">
        <w:rPr>
          <w:bCs/>
          <w:sz w:val="28"/>
          <w:szCs w:val="28"/>
          <w:lang w:val="uk-UA"/>
        </w:rPr>
        <w:t>.</w:t>
      </w:r>
    </w:p>
    <w:p w14:paraId="4AF87324" w14:textId="77777777" w:rsidR="003B7FD1" w:rsidRDefault="003B7FD1" w:rsidP="003B7FD1">
      <w:pPr>
        <w:jc w:val="both"/>
        <w:rPr>
          <w:sz w:val="16"/>
          <w:szCs w:val="16"/>
          <w:lang w:val="uk-UA"/>
        </w:rPr>
      </w:pPr>
    </w:p>
    <w:p w14:paraId="386607B7" w14:textId="77777777" w:rsidR="00365024" w:rsidRDefault="00365024" w:rsidP="003B7FD1">
      <w:pPr>
        <w:jc w:val="both"/>
        <w:rPr>
          <w:sz w:val="16"/>
          <w:szCs w:val="16"/>
          <w:lang w:val="uk-UA"/>
        </w:rPr>
      </w:pPr>
    </w:p>
    <w:p w14:paraId="3D42D6F1" w14:textId="77777777" w:rsidR="003B7FD1" w:rsidRDefault="000748ED" w:rsidP="00D02EAF">
      <w:pPr>
        <w:pStyle w:val="a5"/>
        <w:numPr>
          <w:ilvl w:val="0"/>
          <w:numId w:val="4"/>
        </w:numPr>
        <w:jc w:val="both"/>
        <w:rPr>
          <w:sz w:val="28"/>
          <w:szCs w:val="28"/>
          <w:lang w:val="uk-UA"/>
        </w:rPr>
      </w:pPr>
      <w:r w:rsidRPr="00D02EAF">
        <w:rPr>
          <w:sz w:val="28"/>
          <w:szCs w:val="28"/>
          <w:lang w:val="uk-UA"/>
        </w:rPr>
        <w:t>Строки</w:t>
      </w:r>
      <w:r w:rsidR="003B7FD1" w:rsidRPr="00D02EAF">
        <w:rPr>
          <w:sz w:val="28"/>
          <w:szCs w:val="28"/>
          <w:lang w:val="uk-UA"/>
        </w:rPr>
        <w:t xml:space="preserve"> виконання: 2021</w:t>
      </w:r>
      <w:r w:rsidR="00D02EAF">
        <w:rPr>
          <w:sz w:val="28"/>
          <w:szCs w:val="28"/>
          <w:lang w:val="uk-UA"/>
        </w:rPr>
        <w:t>-</w:t>
      </w:r>
      <w:r w:rsidR="003B7FD1" w:rsidRPr="00D02EAF">
        <w:rPr>
          <w:sz w:val="28"/>
          <w:szCs w:val="28"/>
          <w:lang w:val="uk-UA"/>
        </w:rPr>
        <w:t>2027 роки</w:t>
      </w:r>
      <w:r w:rsidRPr="00D02EAF">
        <w:rPr>
          <w:sz w:val="28"/>
          <w:szCs w:val="28"/>
          <w:lang w:val="uk-UA"/>
        </w:rPr>
        <w:t xml:space="preserve"> включно</w:t>
      </w:r>
      <w:r w:rsidR="003B7FD1" w:rsidRPr="00D02EAF">
        <w:rPr>
          <w:sz w:val="28"/>
          <w:szCs w:val="28"/>
          <w:lang w:val="uk-UA"/>
        </w:rPr>
        <w:t>.</w:t>
      </w:r>
    </w:p>
    <w:p w14:paraId="483C9EC3" w14:textId="77777777" w:rsidR="00D02EAF" w:rsidRPr="00D02EAF" w:rsidRDefault="00D02EAF" w:rsidP="00D02EAF">
      <w:pPr>
        <w:pStyle w:val="a5"/>
        <w:ind w:left="786"/>
        <w:jc w:val="both"/>
        <w:rPr>
          <w:sz w:val="28"/>
          <w:szCs w:val="28"/>
          <w:lang w:val="uk-UA"/>
        </w:rPr>
      </w:pPr>
    </w:p>
    <w:p w14:paraId="58A3760E" w14:textId="77777777" w:rsidR="003B7FD1" w:rsidRDefault="003B7FD1" w:rsidP="00A6630B">
      <w:pPr>
        <w:ind w:firstLine="425"/>
        <w:jc w:val="both"/>
        <w:rPr>
          <w:sz w:val="28"/>
          <w:szCs w:val="28"/>
          <w:lang w:val="uk-UA"/>
        </w:rPr>
      </w:pPr>
      <w:r>
        <w:rPr>
          <w:sz w:val="28"/>
          <w:szCs w:val="28"/>
          <w:lang w:val="uk-UA"/>
        </w:rPr>
        <w:t>Етапи виконання: І етап (2021-2023 р</w:t>
      </w:r>
      <w:r w:rsidR="000748ED">
        <w:rPr>
          <w:sz w:val="28"/>
          <w:szCs w:val="28"/>
          <w:lang w:val="uk-UA"/>
        </w:rPr>
        <w:t>оки</w:t>
      </w:r>
      <w:r>
        <w:rPr>
          <w:sz w:val="28"/>
          <w:szCs w:val="28"/>
          <w:lang w:val="uk-UA"/>
        </w:rPr>
        <w:t xml:space="preserve">), ІІ етап (2024-2027 </w:t>
      </w:r>
      <w:r w:rsidR="00365024">
        <w:rPr>
          <w:sz w:val="28"/>
          <w:szCs w:val="28"/>
          <w:lang w:val="uk-UA"/>
        </w:rPr>
        <w:t>роки</w:t>
      </w:r>
      <w:r>
        <w:rPr>
          <w:sz w:val="28"/>
          <w:szCs w:val="28"/>
          <w:lang w:val="uk-UA"/>
        </w:rPr>
        <w:t>)</w:t>
      </w:r>
      <w:r w:rsidR="00D02EAF">
        <w:rPr>
          <w:sz w:val="28"/>
          <w:szCs w:val="28"/>
          <w:lang w:val="uk-UA"/>
        </w:rPr>
        <w:t>.</w:t>
      </w:r>
    </w:p>
    <w:p w14:paraId="11F4E16A" w14:textId="77777777" w:rsidR="003B7FD1" w:rsidRDefault="003B7FD1" w:rsidP="003B7FD1">
      <w:pPr>
        <w:jc w:val="both"/>
        <w:rPr>
          <w:sz w:val="16"/>
          <w:szCs w:val="16"/>
          <w:lang w:val="uk-UA"/>
        </w:rPr>
      </w:pPr>
    </w:p>
    <w:p w14:paraId="7A784951" w14:textId="77777777" w:rsidR="00365024" w:rsidRDefault="00365024" w:rsidP="00365024">
      <w:pPr>
        <w:spacing w:after="160" w:line="259" w:lineRule="auto"/>
        <w:rPr>
          <w:sz w:val="16"/>
          <w:szCs w:val="16"/>
          <w:lang w:val="uk-UA"/>
        </w:rPr>
        <w:sectPr w:rsidR="00365024" w:rsidSect="00037EAD">
          <w:headerReference w:type="default" r:id="rId7"/>
          <w:headerReference w:type="first" r:id="rId8"/>
          <w:pgSz w:w="11906" w:h="16838"/>
          <w:pgMar w:top="851" w:right="567" w:bottom="851" w:left="1701" w:header="709" w:footer="709" w:gutter="0"/>
          <w:cols w:space="708"/>
          <w:docGrid w:linePitch="360"/>
        </w:sectPr>
      </w:pPr>
      <w:bookmarkStart w:id="0" w:name="_GoBack"/>
      <w:bookmarkEnd w:id="0"/>
      <w:r>
        <w:rPr>
          <w:sz w:val="16"/>
          <w:szCs w:val="16"/>
          <w:lang w:val="uk-UA"/>
        </w:rPr>
        <w:br w:type="page"/>
      </w:r>
    </w:p>
    <w:p w14:paraId="73A18FE6" w14:textId="77777777" w:rsidR="003B7FD1" w:rsidRDefault="00F2100B" w:rsidP="00D02EAF">
      <w:pPr>
        <w:pStyle w:val="a3"/>
        <w:numPr>
          <w:ilvl w:val="0"/>
          <w:numId w:val="4"/>
        </w:numPr>
        <w:spacing w:after="0"/>
        <w:ind w:left="425" w:firstLine="709"/>
        <w:rPr>
          <w:sz w:val="28"/>
          <w:szCs w:val="28"/>
          <w:lang w:val="uk-UA"/>
        </w:rPr>
      </w:pPr>
      <w:r>
        <w:rPr>
          <w:noProof/>
          <w:sz w:val="28"/>
          <w:szCs w:val="28"/>
          <w:lang w:val="uk-UA"/>
        </w:rPr>
        <w:lastRenderedPageBreak/>
        <w:pict w14:anchorId="034FD3F9">
          <v:rect id="_x0000_s1026" style="position:absolute;left:0;text-align:left;margin-left:327.3pt;margin-top:-67.5pt;width:75.5pt;height:28.45pt;z-index:251658240" strokecolor="white [3212]">
            <v:textbox style="mso-next-textbox:#_x0000_s1026">
              <w:txbxContent>
                <w:p w14:paraId="33EB37E1" w14:textId="77777777" w:rsidR="00D02EAF" w:rsidRPr="00D02EAF" w:rsidRDefault="00D02EAF" w:rsidP="00D02EAF">
                  <w:pPr>
                    <w:jc w:val="center"/>
                    <w:rPr>
                      <w:lang w:val="uk-UA"/>
                    </w:rPr>
                  </w:pPr>
                  <w:r>
                    <w:rPr>
                      <w:lang w:val="uk-UA"/>
                    </w:rPr>
                    <w:t>2</w:t>
                  </w:r>
                </w:p>
              </w:txbxContent>
            </v:textbox>
          </v:rect>
        </w:pict>
      </w:r>
      <w:r w:rsidR="003B7FD1">
        <w:rPr>
          <w:sz w:val="28"/>
          <w:szCs w:val="28"/>
          <w:lang w:val="uk-UA"/>
        </w:rPr>
        <w:t>Обсяги та джерела фінансування:</w:t>
      </w:r>
    </w:p>
    <w:p w14:paraId="181A64EA" w14:textId="77777777" w:rsidR="00365024" w:rsidRPr="00365024" w:rsidRDefault="00365024" w:rsidP="00365024">
      <w:pPr>
        <w:pStyle w:val="a3"/>
        <w:spacing w:after="0"/>
        <w:ind w:left="720"/>
        <w:jc w:val="right"/>
        <w:rPr>
          <w:sz w:val="20"/>
          <w:szCs w:val="20"/>
          <w:lang w:val="uk-UA"/>
        </w:rPr>
      </w:pPr>
    </w:p>
    <w:p w14:paraId="479E3050" w14:textId="77777777" w:rsidR="003B7FD1" w:rsidRDefault="003B7FD1" w:rsidP="00365024">
      <w:pPr>
        <w:pStyle w:val="a3"/>
        <w:spacing w:after="0"/>
        <w:ind w:left="426" w:hanging="426"/>
        <w:jc w:val="right"/>
        <w:rPr>
          <w:sz w:val="28"/>
          <w:szCs w:val="28"/>
          <w:lang w:val="uk-UA"/>
        </w:rPr>
      </w:pPr>
      <w:r>
        <w:rPr>
          <w:sz w:val="28"/>
          <w:szCs w:val="28"/>
          <w:lang w:val="uk-UA"/>
        </w:rPr>
        <w:t xml:space="preserve"> (</w:t>
      </w:r>
      <w:proofErr w:type="spellStart"/>
      <w:r>
        <w:rPr>
          <w:sz w:val="28"/>
          <w:szCs w:val="28"/>
          <w:lang w:val="uk-UA"/>
        </w:rPr>
        <w:t>тис.гривень</w:t>
      </w:r>
      <w:proofErr w:type="spellEnd"/>
      <w:r>
        <w:rPr>
          <w:sz w:val="28"/>
          <w:szCs w:val="28"/>
          <w:lang w:val="uk-UA"/>
        </w:rPr>
        <w:t>)</w:t>
      </w:r>
    </w:p>
    <w:p w14:paraId="1AB03598" w14:textId="77777777" w:rsidR="00364C88" w:rsidRPr="00364C88" w:rsidRDefault="00364C88" w:rsidP="00365024">
      <w:pPr>
        <w:pStyle w:val="a3"/>
        <w:spacing w:after="0"/>
        <w:ind w:left="426" w:hanging="426"/>
        <w:jc w:val="right"/>
        <w:rPr>
          <w:sz w:val="18"/>
          <w:szCs w:val="18"/>
          <w:lang w:val="uk-UA"/>
        </w:rPr>
      </w:pP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843"/>
        <w:gridCol w:w="1843"/>
        <w:gridCol w:w="1559"/>
        <w:gridCol w:w="1559"/>
        <w:gridCol w:w="1276"/>
        <w:gridCol w:w="1134"/>
        <w:gridCol w:w="1134"/>
        <w:gridCol w:w="1134"/>
      </w:tblGrid>
      <w:tr w:rsidR="003B7FD1" w14:paraId="54088BCA" w14:textId="77777777" w:rsidTr="00365024">
        <w:trPr>
          <w:cantSplit/>
          <w:trHeight w:val="294"/>
        </w:trPr>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504DB76" w14:textId="77777777" w:rsidR="003B7FD1" w:rsidRDefault="003B7FD1">
            <w:pPr>
              <w:spacing w:line="256" w:lineRule="auto"/>
              <w:jc w:val="center"/>
              <w:rPr>
                <w:sz w:val="28"/>
                <w:szCs w:val="28"/>
                <w:lang w:val="uk-UA"/>
              </w:rPr>
            </w:pPr>
            <w:r>
              <w:rPr>
                <w:sz w:val="28"/>
                <w:szCs w:val="28"/>
                <w:lang w:val="uk-UA"/>
              </w:rPr>
              <w:t>Джерела фінансування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6643680" w14:textId="77777777" w:rsidR="003B7FD1" w:rsidRDefault="003B7FD1">
            <w:pPr>
              <w:spacing w:line="256" w:lineRule="auto"/>
              <w:jc w:val="center"/>
              <w:rPr>
                <w:sz w:val="28"/>
                <w:szCs w:val="28"/>
                <w:lang w:val="uk-UA"/>
              </w:rPr>
            </w:pPr>
            <w:r>
              <w:rPr>
                <w:sz w:val="28"/>
                <w:szCs w:val="28"/>
                <w:lang w:val="uk-UA"/>
              </w:rPr>
              <w:t>На всю Програму</w:t>
            </w:r>
          </w:p>
        </w:tc>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5D8BB76C" w14:textId="77777777" w:rsidR="003B7FD1" w:rsidRDefault="003B7FD1">
            <w:pPr>
              <w:spacing w:line="256" w:lineRule="auto"/>
              <w:jc w:val="center"/>
              <w:rPr>
                <w:sz w:val="28"/>
                <w:szCs w:val="28"/>
                <w:lang w:val="uk-UA"/>
              </w:rPr>
            </w:pPr>
            <w:r>
              <w:rPr>
                <w:sz w:val="28"/>
                <w:szCs w:val="28"/>
                <w:lang w:val="uk-UA"/>
              </w:rPr>
              <w:t>У тому числі за роками</w:t>
            </w:r>
          </w:p>
        </w:tc>
      </w:tr>
      <w:tr w:rsidR="003B7FD1" w14:paraId="234B19F6" w14:textId="77777777" w:rsidTr="00365024">
        <w:trPr>
          <w:cantSplit/>
          <w:trHeight w:val="294"/>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66E7B140" w14:textId="77777777" w:rsidR="003B7FD1" w:rsidRDefault="003B7FD1">
            <w:pPr>
              <w:spacing w:line="256" w:lineRule="auto"/>
              <w:rPr>
                <w:sz w:val="28"/>
                <w:szCs w:val="28"/>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87E187" w14:textId="77777777" w:rsidR="003B7FD1" w:rsidRDefault="003B7FD1">
            <w:pPr>
              <w:spacing w:line="256" w:lineRule="auto"/>
              <w:rPr>
                <w:sz w:val="28"/>
                <w:szCs w:val="28"/>
                <w:lang w:val="uk-UA"/>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14:paraId="34E3ECDB" w14:textId="77777777" w:rsidR="003B7FD1" w:rsidRDefault="003B7FD1">
            <w:pPr>
              <w:spacing w:line="256" w:lineRule="auto"/>
              <w:jc w:val="center"/>
              <w:rPr>
                <w:sz w:val="28"/>
                <w:szCs w:val="28"/>
                <w:lang w:val="uk-UA"/>
              </w:rPr>
            </w:pPr>
            <w:r>
              <w:rPr>
                <w:sz w:val="28"/>
                <w:szCs w:val="28"/>
                <w:lang w:val="uk-UA"/>
              </w:rPr>
              <w:t>І етап</w:t>
            </w:r>
          </w:p>
        </w:tc>
        <w:tc>
          <w:tcPr>
            <w:tcW w:w="4678" w:type="dxa"/>
            <w:gridSpan w:val="4"/>
            <w:tcBorders>
              <w:top w:val="single" w:sz="4" w:space="0" w:color="auto"/>
              <w:left w:val="single" w:sz="4" w:space="0" w:color="auto"/>
              <w:bottom w:val="single" w:sz="4" w:space="0" w:color="auto"/>
              <w:right w:val="single" w:sz="4" w:space="0" w:color="auto"/>
            </w:tcBorders>
            <w:vAlign w:val="center"/>
            <w:hideMark/>
          </w:tcPr>
          <w:p w14:paraId="27026E38" w14:textId="77777777" w:rsidR="003B7FD1" w:rsidRDefault="003B7FD1">
            <w:pPr>
              <w:spacing w:line="256" w:lineRule="auto"/>
              <w:jc w:val="center"/>
              <w:rPr>
                <w:sz w:val="28"/>
                <w:szCs w:val="28"/>
                <w:lang w:val="uk-UA"/>
              </w:rPr>
            </w:pPr>
            <w:r>
              <w:rPr>
                <w:sz w:val="28"/>
                <w:szCs w:val="28"/>
                <w:lang w:val="uk-UA"/>
              </w:rPr>
              <w:t>ІІ етап**</w:t>
            </w:r>
          </w:p>
        </w:tc>
      </w:tr>
      <w:tr w:rsidR="00365024" w14:paraId="01915A2C" w14:textId="77777777" w:rsidTr="00D02EAF">
        <w:trPr>
          <w:cantSplit/>
          <w:trHeight w:val="353"/>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132FAE03" w14:textId="77777777" w:rsidR="003B7FD1" w:rsidRDefault="003B7FD1">
            <w:pPr>
              <w:spacing w:line="256" w:lineRule="auto"/>
              <w:rPr>
                <w:sz w:val="28"/>
                <w:szCs w:val="28"/>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33730C" w14:textId="77777777" w:rsidR="003B7FD1" w:rsidRDefault="003B7FD1">
            <w:pPr>
              <w:spacing w:line="256"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D1518C" w14:textId="77777777" w:rsidR="003B7FD1" w:rsidRDefault="003B7FD1" w:rsidP="00365024">
            <w:pPr>
              <w:spacing w:line="256" w:lineRule="auto"/>
              <w:jc w:val="center"/>
              <w:rPr>
                <w:sz w:val="28"/>
                <w:szCs w:val="28"/>
                <w:lang w:val="uk-UA"/>
              </w:rPr>
            </w:pPr>
            <w:r>
              <w:rPr>
                <w:sz w:val="28"/>
                <w:szCs w:val="28"/>
                <w:lang w:val="uk-UA"/>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325EEC" w14:textId="77777777" w:rsidR="003B7FD1" w:rsidRDefault="003B7FD1" w:rsidP="00365024">
            <w:pPr>
              <w:spacing w:line="256" w:lineRule="auto"/>
              <w:jc w:val="center"/>
              <w:rPr>
                <w:sz w:val="28"/>
                <w:szCs w:val="28"/>
                <w:lang w:val="uk-UA"/>
              </w:rPr>
            </w:pPr>
            <w:r>
              <w:rPr>
                <w:sz w:val="28"/>
                <w:szCs w:val="28"/>
                <w:lang w:val="uk-UA"/>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704F57" w14:textId="77777777" w:rsidR="003B7FD1" w:rsidRDefault="003B7FD1" w:rsidP="00365024">
            <w:pPr>
              <w:spacing w:line="256" w:lineRule="auto"/>
              <w:jc w:val="center"/>
              <w:rPr>
                <w:sz w:val="28"/>
                <w:szCs w:val="28"/>
                <w:lang w:val="uk-UA"/>
              </w:rPr>
            </w:pPr>
            <w:r>
              <w:rPr>
                <w:sz w:val="28"/>
                <w:szCs w:val="28"/>
                <w:lang w:val="uk-UA"/>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A07AA6" w14:textId="77777777" w:rsidR="003B7FD1" w:rsidRDefault="003B7FD1" w:rsidP="00365024">
            <w:pPr>
              <w:spacing w:line="256" w:lineRule="auto"/>
              <w:jc w:val="center"/>
              <w:rPr>
                <w:sz w:val="28"/>
                <w:szCs w:val="28"/>
                <w:lang w:val="uk-UA"/>
              </w:rPr>
            </w:pPr>
            <w:r>
              <w:rPr>
                <w:sz w:val="28"/>
                <w:szCs w:val="28"/>
                <w:lang w:val="uk-UA"/>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DF510" w14:textId="77777777" w:rsidR="003B7FD1" w:rsidRDefault="003B7FD1" w:rsidP="00365024">
            <w:pPr>
              <w:spacing w:line="256" w:lineRule="auto"/>
              <w:jc w:val="center"/>
              <w:rPr>
                <w:sz w:val="28"/>
                <w:szCs w:val="28"/>
                <w:lang w:val="uk-UA"/>
              </w:rPr>
            </w:pPr>
            <w:r>
              <w:rPr>
                <w:sz w:val="28"/>
                <w:szCs w:val="28"/>
                <w:lang w:val="uk-UA"/>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FF60F3" w14:textId="77777777" w:rsidR="003B7FD1" w:rsidRDefault="003B7FD1" w:rsidP="00365024">
            <w:pPr>
              <w:spacing w:line="256" w:lineRule="auto"/>
              <w:jc w:val="center"/>
              <w:rPr>
                <w:sz w:val="28"/>
                <w:szCs w:val="28"/>
                <w:lang w:val="uk-UA"/>
              </w:rPr>
            </w:pPr>
            <w:r>
              <w:rPr>
                <w:sz w:val="28"/>
                <w:szCs w:val="28"/>
                <w:lang w:val="uk-UA"/>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37179A" w14:textId="77777777" w:rsidR="003B7FD1" w:rsidRDefault="003B7FD1" w:rsidP="00365024">
            <w:pPr>
              <w:spacing w:line="256" w:lineRule="auto"/>
              <w:jc w:val="center"/>
              <w:rPr>
                <w:sz w:val="28"/>
                <w:szCs w:val="28"/>
                <w:lang w:val="uk-UA"/>
              </w:rPr>
            </w:pPr>
            <w:r>
              <w:rPr>
                <w:sz w:val="28"/>
                <w:szCs w:val="28"/>
                <w:lang w:val="uk-UA"/>
              </w:rPr>
              <w:t>2027</w:t>
            </w:r>
          </w:p>
        </w:tc>
      </w:tr>
      <w:tr w:rsidR="00365024" w14:paraId="2DA4B318" w14:textId="77777777" w:rsidTr="00365024">
        <w:trPr>
          <w:cantSplit/>
          <w:trHeight w:val="343"/>
          <w:tblHeader/>
        </w:trPr>
        <w:tc>
          <w:tcPr>
            <w:tcW w:w="3685" w:type="dxa"/>
            <w:tcBorders>
              <w:top w:val="single" w:sz="4" w:space="0" w:color="auto"/>
              <w:left w:val="single" w:sz="4" w:space="0" w:color="auto"/>
              <w:bottom w:val="single" w:sz="4" w:space="0" w:color="auto"/>
              <w:right w:val="single" w:sz="4" w:space="0" w:color="auto"/>
            </w:tcBorders>
            <w:hideMark/>
          </w:tcPr>
          <w:p w14:paraId="403CFAB0" w14:textId="77777777" w:rsidR="003B7FD1" w:rsidRDefault="003B7FD1">
            <w:pPr>
              <w:spacing w:line="256" w:lineRule="auto"/>
              <w:jc w:val="center"/>
              <w:rPr>
                <w:sz w:val="28"/>
                <w:szCs w:val="28"/>
                <w:lang w:val="uk-UA"/>
              </w:rPr>
            </w:pPr>
            <w:r>
              <w:rPr>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hideMark/>
          </w:tcPr>
          <w:p w14:paraId="7E6A0E52" w14:textId="77777777" w:rsidR="003B7FD1" w:rsidRDefault="003B7FD1">
            <w:pPr>
              <w:spacing w:line="256" w:lineRule="auto"/>
              <w:jc w:val="center"/>
              <w:rPr>
                <w:color w:val="000000"/>
                <w:sz w:val="28"/>
                <w:szCs w:val="28"/>
                <w:lang w:val="uk-UA"/>
              </w:rPr>
            </w:pPr>
            <w:r>
              <w:rPr>
                <w:color w:val="000000"/>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hideMark/>
          </w:tcPr>
          <w:p w14:paraId="45B46A08" w14:textId="77777777" w:rsidR="003B7FD1" w:rsidRDefault="003B7FD1">
            <w:pPr>
              <w:spacing w:line="256" w:lineRule="auto"/>
              <w:jc w:val="center"/>
              <w:rPr>
                <w:sz w:val="28"/>
                <w:szCs w:val="28"/>
                <w:lang w:val="uk-UA"/>
              </w:rPr>
            </w:pPr>
            <w:r>
              <w:rPr>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355493B1" w14:textId="77777777" w:rsidR="003B7FD1" w:rsidRDefault="003B7FD1">
            <w:pPr>
              <w:spacing w:line="256" w:lineRule="auto"/>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08B2BE87" w14:textId="77777777" w:rsidR="003B7FD1" w:rsidRDefault="003B7FD1">
            <w:pPr>
              <w:spacing w:line="256" w:lineRule="auto"/>
              <w:jc w:val="center"/>
              <w:rPr>
                <w:sz w:val="28"/>
                <w:szCs w:val="28"/>
                <w:lang w:val="uk-UA"/>
              </w:rPr>
            </w:pPr>
            <w:r>
              <w:rPr>
                <w:sz w:val="28"/>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4C43F09F" w14:textId="77777777" w:rsidR="003B7FD1" w:rsidRDefault="003B7FD1">
            <w:pPr>
              <w:spacing w:line="256" w:lineRule="auto"/>
              <w:jc w:val="center"/>
              <w:rPr>
                <w:sz w:val="28"/>
                <w:szCs w:val="28"/>
                <w:lang w:val="uk-UA"/>
              </w:rPr>
            </w:pPr>
            <w:r>
              <w:rPr>
                <w:sz w:val="28"/>
                <w:szCs w:val="28"/>
                <w:lang w:val="uk-UA"/>
              </w:rPr>
              <w:t>6</w:t>
            </w:r>
          </w:p>
        </w:tc>
        <w:tc>
          <w:tcPr>
            <w:tcW w:w="1134" w:type="dxa"/>
            <w:tcBorders>
              <w:top w:val="single" w:sz="4" w:space="0" w:color="auto"/>
              <w:left w:val="single" w:sz="4" w:space="0" w:color="auto"/>
              <w:bottom w:val="single" w:sz="4" w:space="0" w:color="auto"/>
              <w:right w:val="single" w:sz="4" w:space="0" w:color="auto"/>
            </w:tcBorders>
            <w:hideMark/>
          </w:tcPr>
          <w:p w14:paraId="6572EAB6" w14:textId="77777777" w:rsidR="003B7FD1" w:rsidRDefault="003B7FD1">
            <w:pPr>
              <w:spacing w:line="256" w:lineRule="auto"/>
              <w:jc w:val="center"/>
              <w:rPr>
                <w:sz w:val="28"/>
                <w:szCs w:val="28"/>
                <w:lang w:val="uk-UA"/>
              </w:rPr>
            </w:pPr>
            <w:r>
              <w:rPr>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hideMark/>
          </w:tcPr>
          <w:p w14:paraId="04A337FD" w14:textId="77777777" w:rsidR="003B7FD1" w:rsidRDefault="003B7FD1">
            <w:pPr>
              <w:spacing w:line="256" w:lineRule="auto"/>
              <w:jc w:val="center"/>
              <w:rPr>
                <w:sz w:val="28"/>
                <w:szCs w:val="28"/>
                <w:lang w:val="uk-UA"/>
              </w:rPr>
            </w:pPr>
            <w:r>
              <w:rPr>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hideMark/>
          </w:tcPr>
          <w:p w14:paraId="04A79FA8" w14:textId="77777777" w:rsidR="003B7FD1" w:rsidRDefault="003B7FD1">
            <w:pPr>
              <w:spacing w:line="256" w:lineRule="auto"/>
              <w:jc w:val="center"/>
              <w:rPr>
                <w:sz w:val="28"/>
                <w:szCs w:val="28"/>
                <w:lang w:val="uk-UA"/>
              </w:rPr>
            </w:pPr>
            <w:r>
              <w:rPr>
                <w:sz w:val="28"/>
                <w:szCs w:val="28"/>
                <w:lang w:val="uk-UA"/>
              </w:rPr>
              <w:t>9</w:t>
            </w:r>
          </w:p>
        </w:tc>
      </w:tr>
      <w:tr w:rsidR="0065214D" w14:paraId="2ADCAC7A" w14:textId="77777777" w:rsidTr="002173A0">
        <w:trPr>
          <w:cantSplit/>
        </w:trPr>
        <w:tc>
          <w:tcPr>
            <w:tcW w:w="3685" w:type="dxa"/>
            <w:tcBorders>
              <w:top w:val="single" w:sz="4" w:space="0" w:color="auto"/>
              <w:left w:val="single" w:sz="4" w:space="0" w:color="auto"/>
              <w:bottom w:val="single" w:sz="4" w:space="0" w:color="auto"/>
              <w:right w:val="single" w:sz="4" w:space="0" w:color="auto"/>
            </w:tcBorders>
            <w:vAlign w:val="center"/>
            <w:hideMark/>
          </w:tcPr>
          <w:p w14:paraId="22776900" w14:textId="77777777" w:rsidR="0065214D" w:rsidRDefault="0065214D" w:rsidP="0065214D">
            <w:pPr>
              <w:spacing w:line="256" w:lineRule="auto"/>
              <w:jc w:val="center"/>
              <w:rPr>
                <w:sz w:val="28"/>
                <w:szCs w:val="28"/>
                <w:lang w:val="uk-UA"/>
              </w:rPr>
            </w:pPr>
            <w:r>
              <w:rPr>
                <w:sz w:val="28"/>
                <w:szCs w:val="28"/>
                <w:lang w:val="uk-UA"/>
              </w:rPr>
              <w:t>Усього,</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03F133" w14:textId="7DADEBE9" w:rsidR="0065214D" w:rsidRPr="009A6123" w:rsidRDefault="0065214D" w:rsidP="0065214D">
            <w:pPr>
              <w:ind w:hanging="104"/>
              <w:jc w:val="center"/>
              <w:rPr>
                <w:color w:val="000000"/>
                <w:sz w:val="28"/>
                <w:szCs w:val="28"/>
                <w:lang w:val="uk-UA" w:eastAsia="uk-UA"/>
              </w:rPr>
            </w:pPr>
            <w:r w:rsidRPr="002850D8">
              <w:rPr>
                <w:color w:val="000000"/>
                <w:spacing w:val="-20"/>
                <w:sz w:val="28"/>
                <w:szCs w:val="28"/>
              </w:rPr>
              <w:t>906196,205</w:t>
            </w:r>
          </w:p>
        </w:tc>
        <w:tc>
          <w:tcPr>
            <w:tcW w:w="1843" w:type="dxa"/>
            <w:tcBorders>
              <w:top w:val="single" w:sz="4" w:space="0" w:color="auto"/>
              <w:left w:val="nil"/>
              <w:bottom w:val="single" w:sz="4" w:space="0" w:color="auto"/>
              <w:right w:val="single" w:sz="4" w:space="0" w:color="auto"/>
            </w:tcBorders>
            <w:vAlign w:val="bottom"/>
            <w:hideMark/>
          </w:tcPr>
          <w:p w14:paraId="64492750" w14:textId="7DE88368" w:rsidR="0065214D" w:rsidRPr="009A6123" w:rsidRDefault="0065214D" w:rsidP="0065214D">
            <w:pPr>
              <w:jc w:val="center"/>
              <w:rPr>
                <w:color w:val="000000"/>
                <w:sz w:val="28"/>
                <w:szCs w:val="28"/>
              </w:rPr>
            </w:pPr>
            <w:r w:rsidRPr="002850D8">
              <w:rPr>
                <w:color w:val="000000"/>
                <w:spacing w:val="-20"/>
                <w:sz w:val="28"/>
                <w:szCs w:val="28"/>
              </w:rPr>
              <w:t>228688,442</w:t>
            </w:r>
          </w:p>
        </w:tc>
        <w:tc>
          <w:tcPr>
            <w:tcW w:w="1559" w:type="dxa"/>
            <w:tcBorders>
              <w:top w:val="single" w:sz="4" w:space="0" w:color="auto"/>
              <w:left w:val="nil"/>
              <w:bottom w:val="single" w:sz="4" w:space="0" w:color="auto"/>
              <w:right w:val="single" w:sz="4" w:space="0" w:color="auto"/>
            </w:tcBorders>
            <w:vAlign w:val="bottom"/>
            <w:hideMark/>
          </w:tcPr>
          <w:p w14:paraId="65761694" w14:textId="7571206D" w:rsidR="0065214D" w:rsidRPr="009A6123" w:rsidRDefault="0065214D" w:rsidP="0065214D">
            <w:pPr>
              <w:ind w:hanging="111"/>
              <w:jc w:val="center"/>
              <w:rPr>
                <w:color w:val="000000"/>
                <w:sz w:val="28"/>
                <w:szCs w:val="28"/>
              </w:rPr>
            </w:pPr>
            <w:r w:rsidRPr="002850D8">
              <w:rPr>
                <w:color w:val="000000"/>
                <w:spacing w:val="-20"/>
                <w:sz w:val="28"/>
                <w:szCs w:val="28"/>
              </w:rPr>
              <w:t>316969,185</w:t>
            </w:r>
          </w:p>
        </w:tc>
        <w:tc>
          <w:tcPr>
            <w:tcW w:w="1559" w:type="dxa"/>
            <w:tcBorders>
              <w:top w:val="single" w:sz="4" w:space="0" w:color="auto"/>
              <w:left w:val="nil"/>
              <w:bottom w:val="single" w:sz="4" w:space="0" w:color="auto"/>
              <w:right w:val="single" w:sz="4" w:space="0" w:color="auto"/>
            </w:tcBorders>
            <w:vAlign w:val="bottom"/>
            <w:hideMark/>
          </w:tcPr>
          <w:p w14:paraId="7E4D28E4" w14:textId="65BEDB03" w:rsidR="0065214D" w:rsidRPr="009A6123" w:rsidRDefault="0065214D" w:rsidP="0065214D">
            <w:pPr>
              <w:ind w:hanging="110"/>
              <w:jc w:val="center"/>
              <w:rPr>
                <w:color w:val="000000"/>
                <w:sz w:val="28"/>
                <w:szCs w:val="28"/>
              </w:rPr>
            </w:pPr>
            <w:r w:rsidRPr="002850D8">
              <w:rPr>
                <w:color w:val="000000"/>
                <w:spacing w:val="-20"/>
                <w:sz w:val="28"/>
                <w:szCs w:val="28"/>
              </w:rPr>
              <w:t>360538,578</w:t>
            </w:r>
          </w:p>
        </w:tc>
        <w:tc>
          <w:tcPr>
            <w:tcW w:w="1276" w:type="dxa"/>
            <w:tcBorders>
              <w:top w:val="single" w:sz="4" w:space="0" w:color="auto"/>
              <w:left w:val="nil"/>
              <w:bottom w:val="single" w:sz="4" w:space="0" w:color="auto"/>
              <w:right w:val="single" w:sz="4" w:space="0" w:color="auto"/>
            </w:tcBorders>
            <w:hideMark/>
          </w:tcPr>
          <w:p w14:paraId="7126C011"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14:paraId="76A33526"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14:paraId="6E3ADF13"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14:paraId="638CC7DF"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651791" w14:paraId="51D976AC" w14:textId="77777777" w:rsidTr="0011173D">
        <w:trPr>
          <w:cantSplit/>
        </w:trPr>
        <w:tc>
          <w:tcPr>
            <w:tcW w:w="3685" w:type="dxa"/>
            <w:tcBorders>
              <w:top w:val="single" w:sz="4" w:space="0" w:color="auto"/>
              <w:left w:val="single" w:sz="4" w:space="0" w:color="auto"/>
              <w:bottom w:val="single" w:sz="4" w:space="0" w:color="auto"/>
              <w:right w:val="single" w:sz="4" w:space="0" w:color="auto"/>
            </w:tcBorders>
            <w:hideMark/>
          </w:tcPr>
          <w:p w14:paraId="6ED17E76" w14:textId="77777777" w:rsidR="00651791" w:rsidRDefault="00651791" w:rsidP="00651791">
            <w:pPr>
              <w:spacing w:line="256" w:lineRule="auto"/>
              <w:rPr>
                <w:sz w:val="28"/>
                <w:szCs w:val="28"/>
                <w:lang w:val="uk-UA"/>
              </w:rPr>
            </w:pPr>
            <w:r>
              <w:rPr>
                <w:sz w:val="28"/>
                <w:szCs w:val="28"/>
                <w:lang w:val="uk-UA"/>
              </w:rPr>
              <w:t>у тому числі:</w:t>
            </w:r>
          </w:p>
        </w:tc>
        <w:tc>
          <w:tcPr>
            <w:tcW w:w="1843" w:type="dxa"/>
            <w:tcBorders>
              <w:top w:val="single" w:sz="4" w:space="0" w:color="auto"/>
              <w:left w:val="single" w:sz="4" w:space="0" w:color="auto"/>
              <w:bottom w:val="single" w:sz="4" w:space="0" w:color="auto"/>
              <w:right w:val="single" w:sz="4" w:space="0" w:color="auto"/>
            </w:tcBorders>
            <w:vAlign w:val="bottom"/>
          </w:tcPr>
          <w:p w14:paraId="75ED7345" w14:textId="3990A8CD" w:rsidR="00651791" w:rsidRPr="009A6123" w:rsidRDefault="00651791" w:rsidP="00651791">
            <w:pPr>
              <w:ind w:hanging="104"/>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bottom"/>
          </w:tcPr>
          <w:p w14:paraId="316C0864" w14:textId="1A89F535" w:rsidR="00651791" w:rsidRPr="009A6123" w:rsidRDefault="00651791" w:rsidP="00651791">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14:paraId="188AB494" w14:textId="51AAA508" w:rsidR="00651791" w:rsidRPr="009A6123" w:rsidRDefault="00651791" w:rsidP="00651791">
            <w:pPr>
              <w:ind w:hanging="111"/>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14:paraId="1C3E59D9" w14:textId="78362EB4" w:rsidR="00651791" w:rsidRPr="009A6123" w:rsidRDefault="00651791" w:rsidP="00651791">
            <w:pPr>
              <w:ind w:hanging="110"/>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F09A9A2" w14:textId="77777777" w:rsidR="00651791" w:rsidRDefault="00651791" w:rsidP="00651791">
            <w:pPr>
              <w:spacing w:line="256" w:lineRule="auto"/>
              <w:jc w:val="center"/>
              <w:rPr>
                <w:spacing w:val="-20"/>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50BD707C" w14:textId="77777777" w:rsidR="00651791" w:rsidRDefault="00651791" w:rsidP="00651791">
            <w:pPr>
              <w:spacing w:line="256" w:lineRule="auto"/>
              <w:jc w:val="center"/>
              <w:rPr>
                <w:spacing w:val="-20"/>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0E912D93" w14:textId="77777777" w:rsidR="00651791" w:rsidRDefault="00651791" w:rsidP="00651791">
            <w:pPr>
              <w:spacing w:line="256" w:lineRule="auto"/>
              <w:jc w:val="center"/>
              <w:rPr>
                <w:spacing w:val="-20"/>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728E22C9" w14:textId="77777777" w:rsidR="00651791" w:rsidRDefault="00651791" w:rsidP="00651791">
            <w:pPr>
              <w:spacing w:line="256" w:lineRule="auto"/>
              <w:jc w:val="center"/>
              <w:rPr>
                <w:spacing w:val="-20"/>
                <w:sz w:val="28"/>
                <w:szCs w:val="28"/>
                <w:lang w:val="uk-UA"/>
              </w:rPr>
            </w:pPr>
          </w:p>
        </w:tc>
      </w:tr>
      <w:tr w:rsidR="0065214D" w14:paraId="04CED83A" w14:textId="77777777" w:rsidTr="00AD6AD3">
        <w:trPr>
          <w:cantSplit/>
        </w:trPr>
        <w:tc>
          <w:tcPr>
            <w:tcW w:w="3685" w:type="dxa"/>
            <w:tcBorders>
              <w:top w:val="single" w:sz="4" w:space="0" w:color="auto"/>
              <w:left w:val="single" w:sz="4" w:space="0" w:color="auto"/>
              <w:bottom w:val="single" w:sz="4" w:space="0" w:color="auto"/>
              <w:right w:val="single" w:sz="4" w:space="0" w:color="auto"/>
            </w:tcBorders>
            <w:hideMark/>
          </w:tcPr>
          <w:p w14:paraId="1EAA95DA" w14:textId="77777777" w:rsidR="0065214D" w:rsidRDefault="0065214D" w:rsidP="0065214D">
            <w:pPr>
              <w:spacing w:line="256" w:lineRule="auto"/>
              <w:rPr>
                <w:color w:val="000000"/>
                <w:sz w:val="28"/>
                <w:szCs w:val="28"/>
                <w:lang w:val="uk-UA"/>
              </w:rPr>
            </w:pPr>
            <w:r>
              <w:rPr>
                <w:color w:val="000000"/>
                <w:sz w:val="28"/>
                <w:szCs w:val="28"/>
                <w:lang w:val="uk-UA"/>
              </w:rPr>
              <w:t>державний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439F38" w14:textId="7811AC54" w:rsidR="0065214D" w:rsidRPr="009A6123" w:rsidRDefault="0065214D" w:rsidP="0065214D">
            <w:pPr>
              <w:ind w:hanging="104"/>
              <w:jc w:val="center"/>
              <w:rPr>
                <w:color w:val="000000"/>
                <w:sz w:val="28"/>
                <w:szCs w:val="28"/>
              </w:rPr>
            </w:pPr>
            <w:r w:rsidRPr="002850D8">
              <w:rPr>
                <w:color w:val="000000"/>
                <w:spacing w:val="-20"/>
                <w:sz w:val="28"/>
                <w:szCs w:val="28"/>
              </w:rPr>
              <w:t>444400,737</w:t>
            </w:r>
          </w:p>
        </w:tc>
        <w:tc>
          <w:tcPr>
            <w:tcW w:w="1843" w:type="dxa"/>
            <w:tcBorders>
              <w:top w:val="single" w:sz="4" w:space="0" w:color="auto"/>
              <w:left w:val="nil"/>
              <w:bottom w:val="single" w:sz="4" w:space="0" w:color="auto"/>
              <w:right w:val="single" w:sz="4" w:space="0" w:color="auto"/>
            </w:tcBorders>
            <w:vAlign w:val="center"/>
            <w:hideMark/>
          </w:tcPr>
          <w:p w14:paraId="6A3FE4B5" w14:textId="636935DC" w:rsidR="0065214D" w:rsidRPr="009A6123" w:rsidRDefault="0065214D" w:rsidP="0065214D">
            <w:pPr>
              <w:jc w:val="center"/>
              <w:rPr>
                <w:color w:val="000000"/>
                <w:sz w:val="28"/>
                <w:szCs w:val="28"/>
              </w:rPr>
            </w:pPr>
            <w:r w:rsidRPr="002850D8">
              <w:rPr>
                <w:color w:val="000000"/>
                <w:spacing w:val="-20"/>
                <w:sz w:val="28"/>
                <w:szCs w:val="28"/>
              </w:rPr>
              <w:t>125005,908</w:t>
            </w:r>
          </w:p>
        </w:tc>
        <w:tc>
          <w:tcPr>
            <w:tcW w:w="1559" w:type="dxa"/>
            <w:tcBorders>
              <w:top w:val="single" w:sz="4" w:space="0" w:color="auto"/>
              <w:left w:val="nil"/>
              <w:bottom w:val="single" w:sz="4" w:space="0" w:color="auto"/>
              <w:right w:val="single" w:sz="4" w:space="0" w:color="auto"/>
            </w:tcBorders>
            <w:vAlign w:val="center"/>
            <w:hideMark/>
          </w:tcPr>
          <w:p w14:paraId="3035EAE4" w14:textId="0FFD4D12" w:rsidR="0065214D" w:rsidRPr="009A6123" w:rsidRDefault="0065214D" w:rsidP="0065214D">
            <w:pPr>
              <w:ind w:hanging="111"/>
              <w:jc w:val="center"/>
              <w:rPr>
                <w:color w:val="000000"/>
                <w:sz w:val="28"/>
                <w:szCs w:val="28"/>
              </w:rPr>
            </w:pPr>
            <w:r w:rsidRPr="002850D8">
              <w:rPr>
                <w:color w:val="000000"/>
                <w:spacing w:val="-20"/>
                <w:sz w:val="28"/>
                <w:szCs w:val="28"/>
              </w:rPr>
              <w:t>162890,997</w:t>
            </w:r>
          </w:p>
        </w:tc>
        <w:tc>
          <w:tcPr>
            <w:tcW w:w="1559" w:type="dxa"/>
            <w:tcBorders>
              <w:top w:val="single" w:sz="4" w:space="0" w:color="auto"/>
              <w:left w:val="nil"/>
              <w:bottom w:val="single" w:sz="4" w:space="0" w:color="auto"/>
              <w:right w:val="single" w:sz="4" w:space="0" w:color="auto"/>
            </w:tcBorders>
            <w:vAlign w:val="center"/>
            <w:hideMark/>
          </w:tcPr>
          <w:p w14:paraId="1F80FF54" w14:textId="3CCE7F41" w:rsidR="0065214D" w:rsidRPr="009A6123" w:rsidRDefault="0065214D" w:rsidP="0065214D">
            <w:pPr>
              <w:ind w:hanging="110"/>
              <w:jc w:val="center"/>
              <w:rPr>
                <w:color w:val="000000"/>
                <w:sz w:val="28"/>
                <w:szCs w:val="28"/>
              </w:rPr>
            </w:pPr>
            <w:r w:rsidRPr="002850D8">
              <w:rPr>
                <w:color w:val="000000"/>
                <w:spacing w:val="-20"/>
                <w:sz w:val="28"/>
                <w:szCs w:val="28"/>
              </w:rPr>
              <w:t>156503,832</w:t>
            </w:r>
          </w:p>
        </w:tc>
        <w:tc>
          <w:tcPr>
            <w:tcW w:w="1276" w:type="dxa"/>
            <w:tcBorders>
              <w:top w:val="single" w:sz="4" w:space="0" w:color="auto"/>
              <w:left w:val="nil"/>
              <w:bottom w:val="single" w:sz="4" w:space="0" w:color="auto"/>
              <w:right w:val="single" w:sz="4" w:space="0" w:color="auto"/>
            </w:tcBorders>
            <w:hideMark/>
          </w:tcPr>
          <w:p w14:paraId="32CFEC78"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14:paraId="6DAF7ED9"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14:paraId="00A24113"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14:paraId="6BA71B4A"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65214D" w14:paraId="3D5D84B3" w14:textId="77777777" w:rsidTr="0011173D">
        <w:trPr>
          <w:cantSplit/>
        </w:trPr>
        <w:tc>
          <w:tcPr>
            <w:tcW w:w="3685" w:type="dxa"/>
            <w:tcBorders>
              <w:top w:val="single" w:sz="4" w:space="0" w:color="auto"/>
              <w:left w:val="single" w:sz="4" w:space="0" w:color="auto"/>
              <w:bottom w:val="single" w:sz="4" w:space="0" w:color="auto"/>
              <w:right w:val="single" w:sz="4" w:space="0" w:color="auto"/>
            </w:tcBorders>
            <w:hideMark/>
          </w:tcPr>
          <w:p w14:paraId="0E49EF22" w14:textId="77777777" w:rsidR="0065214D" w:rsidRDefault="0065214D" w:rsidP="0065214D">
            <w:pPr>
              <w:spacing w:line="256" w:lineRule="auto"/>
              <w:rPr>
                <w:color w:val="000000"/>
                <w:sz w:val="28"/>
                <w:szCs w:val="28"/>
                <w:lang w:val="uk-UA"/>
              </w:rPr>
            </w:pPr>
            <w:r>
              <w:rPr>
                <w:color w:val="000000"/>
                <w:sz w:val="28"/>
                <w:szCs w:val="28"/>
                <w:lang w:val="uk-UA"/>
              </w:rPr>
              <w:t xml:space="preserve">обласний бюджет* </w:t>
            </w:r>
          </w:p>
        </w:tc>
        <w:tc>
          <w:tcPr>
            <w:tcW w:w="1843" w:type="dxa"/>
            <w:tcBorders>
              <w:top w:val="nil"/>
              <w:left w:val="single" w:sz="4" w:space="0" w:color="auto"/>
              <w:bottom w:val="single" w:sz="4" w:space="0" w:color="auto"/>
              <w:right w:val="single" w:sz="4" w:space="0" w:color="auto"/>
            </w:tcBorders>
            <w:vAlign w:val="center"/>
            <w:hideMark/>
          </w:tcPr>
          <w:p w14:paraId="45679875" w14:textId="3D883DFF" w:rsidR="0065214D" w:rsidRPr="009A6123" w:rsidRDefault="0065214D" w:rsidP="0065214D">
            <w:pPr>
              <w:jc w:val="center"/>
              <w:rPr>
                <w:color w:val="000000"/>
                <w:sz w:val="28"/>
                <w:szCs w:val="28"/>
                <w:lang w:val="uk-UA"/>
              </w:rPr>
            </w:pPr>
            <w:r w:rsidRPr="002850D8">
              <w:rPr>
                <w:color w:val="000000"/>
                <w:spacing w:val="-20"/>
                <w:sz w:val="28"/>
                <w:szCs w:val="28"/>
              </w:rPr>
              <w:t>59402,086</w:t>
            </w:r>
          </w:p>
        </w:tc>
        <w:tc>
          <w:tcPr>
            <w:tcW w:w="1843" w:type="dxa"/>
            <w:tcBorders>
              <w:top w:val="nil"/>
              <w:left w:val="nil"/>
              <w:bottom w:val="single" w:sz="4" w:space="0" w:color="auto"/>
              <w:right w:val="single" w:sz="4" w:space="0" w:color="auto"/>
            </w:tcBorders>
            <w:vAlign w:val="center"/>
            <w:hideMark/>
          </w:tcPr>
          <w:p w14:paraId="3250A7AE" w14:textId="797CE9F2" w:rsidR="0065214D" w:rsidRPr="009A6123" w:rsidRDefault="0065214D" w:rsidP="0065214D">
            <w:pPr>
              <w:jc w:val="center"/>
              <w:rPr>
                <w:color w:val="000000"/>
                <w:sz w:val="28"/>
                <w:szCs w:val="28"/>
                <w:lang w:val="uk-UA"/>
              </w:rPr>
            </w:pPr>
            <w:r w:rsidRPr="002850D8">
              <w:rPr>
                <w:color w:val="000000"/>
                <w:spacing w:val="-20"/>
                <w:sz w:val="28"/>
                <w:szCs w:val="28"/>
              </w:rPr>
              <w:t>31898,793</w:t>
            </w:r>
          </w:p>
        </w:tc>
        <w:tc>
          <w:tcPr>
            <w:tcW w:w="1559" w:type="dxa"/>
            <w:tcBorders>
              <w:top w:val="nil"/>
              <w:left w:val="nil"/>
              <w:bottom w:val="single" w:sz="4" w:space="0" w:color="auto"/>
              <w:right w:val="single" w:sz="4" w:space="0" w:color="auto"/>
            </w:tcBorders>
            <w:vAlign w:val="center"/>
            <w:hideMark/>
          </w:tcPr>
          <w:p w14:paraId="5B3D9C9F" w14:textId="3CFEE2E4" w:rsidR="0065214D" w:rsidRPr="009A6123" w:rsidRDefault="0065214D" w:rsidP="0065214D">
            <w:pPr>
              <w:jc w:val="center"/>
              <w:rPr>
                <w:color w:val="000000"/>
                <w:sz w:val="28"/>
                <w:szCs w:val="28"/>
              </w:rPr>
            </w:pPr>
            <w:r w:rsidRPr="002850D8">
              <w:rPr>
                <w:color w:val="000000"/>
                <w:spacing w:val="-20"/>
                <w:sz w:val="28"/>
                <w:szCs w:val="28"/>
              </w:rPr>
              <w:t>13531,106</w:t>
            </w:r>
          </w:p>
        </w:tc>
        <w:tc>
          <w:tcPr>
            <w:tcW w:w="1559" w:type="dxa"/>
            <w:tcBorders>
              <w:top w:val="nil"/>
              <w:left w:val="nil"/>
              <w:bottom w:val="single" w:sz="4" w:space="0" w:color="auto"/>
              <w:right w:val="single" w:sz="4" w:space="0" w:color="auto"/>
            </w:tcBorders>
            <w:vAlign w:val="center"/>
            <w:hideMark/>
          </w:tcPr>
          <w:p w14:paraId="65AE5481" w14:textId="2519F44E" w:rsidR="0065214D" w:rsidRPr="009A6123" w:rsidRDefault="0065214D" w:rsidP="0065214D">
            <w:pPr>
              <w:jc w:val="center"/>
              <w:rPr>
                <w:color w:val="000000"/>
                <w:sz w:val="28"/>
                <w:szCs w:val="28"/>
              </w:rPr>
            </w:pPr>
            <w:r w:rsidRPr="002850D8">
              <w:rPr>
                <w:color w:val="000000"/>
                <w:spacing w:val="-20"/>
                <w:sz w:val="28"/>
                <w:szCs w:val="28"/>
              </w:rPr>
              <w:t>13972,187</w:t>
            </w:r>
          </w:p>
        </w:tc>
        <w:tc>
          <w:tcPr>
            <w:tcW w:w="1276" w:type="dxa"/>
            <w:tcBorders>
              <w:top w:val="nil"/>
              <w:left w:val="nil"/>
              <w:bottom w:val="single" w:sz="4" w:space="0" w:color="auto"/>
              <w:right w:val="single" w:sz="4" w:space="0" w:color="auto"/>
            </w:tcBorders>
            <w:hideMark/>
          </w:tcPr>
          <w:p w14:paraId="6BECC369"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75117838"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3A3DFDE5"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77421646"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65214D" w14:paraId="086E8F58" w14:textId="77777777" w:rsidTr="00A83CDA">
        <w:trPr>
          <w:cantSplit/>
        </w:trPr>
        <w:tc>
          <w:tcPr>
            <w:tcW w:w="3685" w:type="dxa"/>
            <w:tcBorders>
              <w:top w:val="single" w:sz="4" w:space="0" w:color="auto"/>
              <w:left w:val="single" w:sz="4" w:space="0" w:color="auto"/>
              <w:bottom w:val="single" w:sz="4" w:space="0" w:color="auto"/>
              <w:right w:val="single" w:sz="4" w:space="0" w:color="auto"/>
            </w:tcBorders>
            <w:hideMark/>
          </w:tcPr>
          <w:p w14:paraId="47B897E0" w14:textId="77777777" w:rsidR="0065214D" w:rsidRDefault="0065214D" w:rsidP="0065214D">
            <w:pPr>
              <w:spacing w:line="256" w:lineRule="auto"/>
              <w:rPr>
                <w:color w:val="000000"/>
                <w:sz w:val="28"/>
                <w:szCs w:val="28"/>
                <w:lang w:val="uk-UA"/>
              </w:rPr>
            </w:pPr>
            <w:r>
              <w:rPr>
                <w:color w:val="000000"/>
                <w:sz w:val="28"/>
                <w:szCs w:val="28"/>
                <w:lang w:val="uk-UA"/>
              </w:rPr>
              <w:t>у тому числі обласний фонд охорони навколишнього природного середовища*</w:t>
            </w:r>
          </w:p>
        </w:tc>
        <w:tc>
          <w:tcPr>
            <w:tcW w:w="1843" w:type="dxa"/>
            <w:tcBorders>
              <w:top w:val="nil"/>
              <w:left w:val="single" w:sz="4" w:space="0" w:color="auto"/>
              <w:bottom w:val="single" w:sz="4" w:space="0" w:color="auto"/>
              <w:right w:val="single" w:sz="4" w:space="0" w:color="auto"/>
            </w:tcBorders>
            <w:vAlign w:val="center"/>
            <w:hideMark/>
          </w:tcPr>
          <w:p w14:paraId="0FA745D8" w14:textId="68BFE26A" w:rsidR="0065214D" w:rsidRPr="009A6123" w:rsidRDefault="0065214D" w:rsidP="0065214D">
            <w:pPr>
              <w:jc w:val="center"/>
              <w:rPr>
                <w:color w:val="000000"/>
                <w:sz w:val="28"/>
                <w:szCs w:val="28"/>
              </w:rPr>
            </w:pPr>
            <w:r w:rsidRPr="002850D8">
              <w:rPr>
                <w:color w:val="000000"/>
                <w:spacing w:val="-20"/>
                <w:sz w:val="28"/>
                <w:szCs w:val="28"/>
              </w:rPr>
              <w:t>58902,086</w:t>
            </w:r>
          </w:p>
        </w:tc>
        <w:tc>
          <w:tcPr>
            <w:tcW w:w="1843" w:type="dxa"/>
            <w:tcBorders>
              <w:top w:val="nil"/>
              <w:left w:val="nil"/>
              <w:bottom w:val="single" w:sz="4" w:space="0" w:color="auto"/>
              <w:right w:val="single" w:sz="4" w:space="0" w:color="auto"/>
            </w:tcBorders>
            <w:vAlign w:val="center"/>
            <w:hideMark/>
          </w:tcPr>
          <w:p w14:paraId="1F2F1E4D" w14:textId="3FDADBA8" w:rsidR="0065214D" w:rsidRPr="009A6123" w:rsidRDefault="0065214D" w:rsidP="0065214D">
            <w:pPr>
              <w:jc w:val="center"/>
              <w:rPr>
                <w:color w:val="000000"/>
                <w:sz w:val="28"/>
                <w:szCs w:val="28"/>
              </w:rPr>
            </w:pPr>
            <w:r w:rsidRPr="002850D8">
              <w:rPr>
                <w:color w:val="000000"/>
                <w:spacing w:val="-20"/>
                <w:sz w:val="28"/>
                <w:szCs w:val="28"/>
              </w:rPr>
              <w:t>31398,793</w:t>
            </w:r>
          </w:p>
        </w:tc>
        <w:tc>
          <w:tcPr>
            <w:tcW w:w="1559" w:type="dxa"/>
            <w:tcBorders>
              <w:top w:val="nil"/>
              <w:left w:val="nil"/>
              <w:bottom w:val="single" w:sz="4" w:space="0" w:color="auto"/>
              <w:right w:val="single" w:sz="4" w:space="0" w:color="auto"/>
            </w:tcBorders>
            <w:vAlign w:val="center"/>
            <w:hideMark/>
          </w:tcPr>
          <w:p w14:paraId="6DAA379A" w14:textId="3AAC038F" w:rsidR="0065214D" w:rsidRPr="009A6123" w:rsidRDefault="0065214D" w:rsidP="0065214D">
            <w:pPr>
              <w:jc w:val="center"/>
              <w:rPr>
                <w:color w:val="000000"/>
                <w:sz w:val="28"/>
                <w:szCs w:val="28"/>
              </w:rPr>
            </w:pPr>
            <w:r w:rsidRPr="002850D8">
              <w:rPr>
                <w:color w:val="000000"/>
                <w:spacing w:val="-20"/>
                <w:sz w:val="28"/>
                <w:szCs w:val="28"/>
              </w:rPr>
              <w:t>13531,106</w:t>
            </w:r>
          </w:p>
        </w:tc>
        <w:tc>
          <w:tcPr>
            <w:tcW w:w="1559" w:type="dxa"/>
            <w:tcBorders>
              <w:top w:val="nil"/>
              <w:left w:val="nil"/>
              <w:bottom w:val="single" w:sz="4" w:space="0" w:color="auto"/>
              <w:right w:val="single" w:sz="4" w:space="0" w:color="auto"/>
            </w:tcBorders>
            <w:vAlign w:val="center"/>
            <w:hideMark/>
          </w:tcPr>
          <w:p w14:paraId="362401A9" w14:textId="5B17A9EA" w:rsidR="0065214D" w:rsidRPr="009A6123" w:rsidRDefault="0065214D" w:rsidP="0065214D">
            <w:pPr>
              <w:jc w:val="center"/>
              <w:rPr>
                <w:color w:val="000000"/>
                <w:sz w:val="28"/>
                <w:szCs w:val="28"/>
              </w:rPr>
            </w:pPr>
            <w:r w:rsidRPr="002850D8">
              <w:rPr>
                <w:color w:val="000000"/>
                <w:spacing w:val="-20"/>
                <w:sz w:val="28"/>
                <w:szCs w:val="28"/>
              </w:rPr>
              <w:t>13972,187</w:t>
            </w:r>
          </w:p>
        </w:tc>
        <w:tc>
          <w:tcPr>
            <w:tcW w:w="1276" w:type="dxa"/>
            <w:tcBorders>
              <w:top w:val="nil"/>
              <w:left w:val="nil"/>
              <w:bottom w:val="single" w:sz="4" w:space="0" w:color="auto"/>
              <w:right w:val="single" w:sz="4" w:space="0" w:color="auto"/>
            </w:tcBorders>
            <w:hideMark/>
          </w:tcPr>
          <w:p w14:paraId="1E608DD5"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792DEB42"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71A73CBB"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37D1D895"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65214D" w14:paraId="36A3089C" w14:textId="77777777" w:rsidTr="00AD6AD3">
        <w:trPr>
          <w:cantSplit/>
        </w:trPr>
        <w:tc>
          <w:tcPr>
            <w:tcW w:w="3685" w:type="dxa"/>
            <w:tcBorders>
              <w:top w:val="single" w:sz="4" w:space="0" w:color="auto"/>
              <w:left w:val="single" w:sz="4" w:space="0" w:color="auto"/>
              <w:bottom w:val="single" w:sz="4" w:space="0" w:color="auto"/>
              <w:right w:val="single" w:sz="4" w:space="0" w:color="auto"/>
            </w:tcBorders>
            <w:hideMark/>
          </w:tcPr>
          <w:p w14:paraId="147DD3D3" w14:textId="77777777" w:rsidR="0065214D" w:rsidRDefault="0065214D" w:rsidP="0065214D">
            <w:pPr>
              <w:spacing w:line="256" w:lineRule="auto"/>
              <w:rPr>
                <w:color w:val="000000"/>
                <w:sz w:val="28"/>
                <w:szCs w:val="28"/>
                <w:lang w:val="uk-UA"/>
              </w:rPr>
            </w:pPr>
            <w:r>
              <w:rPr>
                <w:color w:val="000000"/>
                <w:sz w:val="28"/>
                <w:szCs w:val="28"/>
                <w:lang w:val="uk-UA"/>
              </w:rPr>
              <w:t>інші місцеві бюджети</w:t>
            </w:r>
          </w:p>
        </w:tc>
        <w:tc>
          <w:tcPr>
            <w:tcW w:w="1843" w:type="dxa"/>
            <w:tcBorders>
              <w:top w:val="nil"/>
              <w:left w:val="single" w:sz="4" w:space="0" w:color="auto"/>
              <w:bottom w:val="single" w:sz="4" w:space="0" w:color="auto"/>
              <w:right w:val="single" w:sz="4" w:space="0" w:color="auto"/>
            </w:tcBorders>
            <w:vAlign w:val="bottom"/>
            <w:hideMark/>
          </w:tcPr>
          <w:p w14:paraId="3A34099D" w14:textId="2D34034C" w:rsidR="0065214D" w:rsidRPr="009A6123" w:rsidRDefault="0065214D" w:rsidP="0065214D">
            <w:pPr>
              <w:jc w:val="center"/>
              <w:rPr>
                <w:color w:val="000000"/>
                <w:sz w:val="28"/>
                <w:szCs w:val="28"/>
              </w:rPr>
            </w:pPr>
            <w:r w:rsidRPr="002850D8">
              <w:rPr>
                <w:color w:val="000000"/>
                <w:spacing w:val="-20"/>
                <w:sz w:val="28"/>
                <w:szCs w:val="28"/>
              </w:rPr>
              <w:t>82526,382</w:t>
            </w:r>
          </w:p>
        </w:tc>
        <w:tc>
          <w:tcPr>
            <w:tcW w:w="1843" w:type="dxa"/>
            <w:tcBorders>
              <w:top w:val="nil"/>
              <w:left w:val="nil"/>
              <w:bottom w:val="single" w:sz="4" w:space="0" w:color="auto"/>
              <w:right w:val="single" w:sz="4" w:space="0" w:color="auto"/>
            </w:tcBorders>
            <w:vAlign w:val="bottom"/>
            <w:hideMark/>
          </w:tcPr>
          <w:p w14:paraId="79619C35" w14:textId="2C105C93" w:rsidR="0065214D" w:rsidRPr="009A6123" w:rsidRDefault="0065214D" w:rsidP="0065214D">
            <w:pPr>
              <w:jc w:val="center"/>
              <w:rPr>
                <w:color w:val="000000"/>
                <w:sz w:val="28"/>
                <w:szCs w:val="28"/>
              </w:rPr>
            </w:pPr>
            <w:r w:rsidRPr="002850D8">
              <w:rPr>
                <w:color w:val="000000"/>
                <w:spacing w:val="-20"/>
                <w:sz w:val="28"/>
                <w:szCs w:val="28"/>
              </w:rPr>
              <w:t>14414,741</w:t>
            </w:r>
          </w:p>
        </w:tc>
        <w:tc>
          <w:tcPr>
            <w:tcW w:w="1559" w:type="dxa"/>
            <w:tcBorders>
              <w:top w:val="nil"/>
              <w:left w:val="nil"/>
              <w:bottom w:val="single" w:sz="4" w:space="0" w:color="auto"/>
              <w:right w:val="single" w:sz="4" w:space="0" w:color="auto"/>
            </w:tcBorders>
            <w:vAlign w:val="bottom"/>
            <w:hideMark/>
          </w:tcPr>
          <w:p w14:paraId="30B284BB" w14:textId="7079C868" w:rsidR="0065214D" w:rsidRPr="009A6123" w:rsidRDefault="0065214D" w:rsidP="0065214D">
            <w:pPr>
              <w:jc w:val="center"/>
              <w:rPr>
                <w:color w:val="000000"/>
                <w:sz w:val="28"/>
                <w:szCs w:val="28"/>
              </w:rPr>
            </w:pPr>
            <w:r w:rsidRPr="002850D8">
              <w:rPr>
                <w:color w:val="000000"/>
                <w:spacing w:val="-20"/>
                <w:sz w:val="28"/>
                <w:szCs w:val="28"/>
              </w:rPr>
              <w:t>30873,482</w:t>
            </w:r>
          </w:p>
        </w:tc>
        <w:tc>
          <w:tcPr>
            <w:tcW w:w="1559" w:type="dxa"/>
            <w:tcBorders>
              <w:top w:val="nil"/>
              <w:left w:val="nil"/>
              <w:bottom w:val="single" w:sz="4" w:space="0" w:color="auto"/>
              <w:right w:val="single" w:sz="4" w:space="0" w:color="auto"/>
            </w:tcBorders>
            <w:vAlign w:val="bottom"/>
            <w:hideMark/>
          </w:tcPr>
          <w:p w14:paraId="4B9ACDEE" w14:textId="20411D98" w:rsidR="0065214D" w:rsidRPr="009A6123" w:rsidRDefault="0065214D" w:rsidP="0065214D">
            <w:pPr>
              <w:jc w:val="center"/>
              <w:rPr>
                <w:color w:val="000000"/>
                <w:sz w:val="28"/>
                <w:szCs w:val="28"/>
              </w:rPr>
            </w:pPr>
            <w:r w:rsidRPr="002850D8">
              <w:rPr>
                <w:color w:val="000000"/>
                <w:spacing w:val="-20"/>
                <w:sz w:val="28"/>
                <w:szCs w:val="28"/>
              </w:rPr>
              <w:t>37238,159</w:t>
            </w:r>
          </w:p>
        </w:tc>
        <w:tc>
          <w:tcPr>
            <w:tcW w:w="1276" w:type="dxa"/>
            <w:tcBorders>
              <w:top w:val="nil"/>
              <w:left w:val="nil"/>
              <w:bottom w:val="single" w:sz="4" w:space="0" w:color="auto"/>
              <w:right w:val="single" w:sz="4" w:space="0" w:color="auto"/>
            </w:tcBorders>
            <w:hideMark/>
          </w:tcPr>
          <w:p w14:paraId="0CDAEEB1"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4603BDDD"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18979EA7"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14:paraId="0BAE3E91" w14:textId="77777777" w:rsidR="0065214D" w:rsidRDefault="006521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65214D" w14:paraId="19245E83" w14:textId="77777777" w:rsidTr="0011173D">
        <w:trPr>
          <w:cantSplit/>
        </w:trPr>
        <w:tc>
          <w:tcPr>
            <w:tcW w:w="3685" w:type="dxa"/>
            <w:tcBorders>
              <w:top w:val="single" w:sz="4" w:space="0" w:color="auto"/>
              <w:left w:val="single" w:sz="4" w:space="0" w:color="auto"/>
              <w:bottom w:val="single" w:sz="4" w:space="0" w:color="auto"/>
              <w:right w:val="single" w:sz="4" w:space="0" w:color="auto"/>
            </w:tcBorders>
            <w:hideMark/>
          </w:tcPr>
          <w:p w14:paraId="278E0A89" w14:textId="77777777" w:rsidR="0065214D" w:rsidRDefault="0065214D" w:rsidP="0065214D">
            <w:pPr>
              <w:spacing w:line="256" w:lineRule="auto"/>
              <w:rPr>
                <w:color w:val="000000"/>
                <w:sz w:val="28"/>
                <w:szCs w:val="28"/>
                <w:lang w:val="uk-UA"/>
              </w:rPr>
            </w:pPr>
            <w:r>
              <w:rPr>
                <w:color w:val="000000"/>
                <w:sz w:val="28"/>
                <w:szCs w:val="28"/>
                <w:lang w:val="uk-UA"/>
              </w:rPr>
              <w:t xml:space="preserve">позабюджетні </w:t>
            </w:r>
          </w:p>
        </w:tc>
        <w:tc>
          <w:tcPr>
            <w:tcW w:w="1843" w:type="dxa"/>
            <w:tcBorders>
              <w:top w:val="nil"/>
              <w:left w:val="single" w:sz="4" w:space="0" w:color="auto"/>
              <w:bottom w:val="single" w:sz="4" w:space="0" w:color="auto"/>
              <w:right w:val="single" w:sz="4" w:space="0" w:color="auto"/>
            </w:tcBorders>
            <w:vAlign w:val="bottom"/>
            <w:hideMark/>
          </w:tcPr>
          <w:p w14:paraId="0F36F6A6" w14:textId="44A3EA58" w:rsidR="0065214D" w:rsidRPr="009A6123" w:rsidRDefault="0065214D" w:rsidP="0065214D">
            <w:pPr>
              <w:ind w:hanging="104"/>
              <w:jc w:val="center"/>
              <w:rPr>
                <w:color w:val="000000"/>
                <w:sz w:val="28"/>
                <w:szCs w:val="28"/>
              </w:rPr>
            </w:pPr>
            <w:r w:rsidRPr="002850D8">
              <w:rPr>
                <w:color w:val="000000"/>
                <w:spacing w:val="-20"/>
                <w:sz w:val="28"/>
                <w:szCs w:val="28"/>
              </w:rPr>
              <w:t>319867,000</w:t>
            </w:r>
          </w:p>
        </w:tc>
        <w:tc>
          <w:tcPr>
            <w:tcW w:w="1843" w:type="dxa"/>
            <w:tcBorders>
              <w:top w:val="nil"/>
              <w:left w:val="nil"/>
              <w:bottom w:val="single" w:sz="4" w:space="0" w:color="auto"/>
              <w:right w:val="single" w:sz="4" w:space="0" w:color="auto"/>
            </w:tcBorders>
            <w:vAlign w:val="bottom"/>
            <w:hideMark/>
          </w:tcPr>
          <w:p w14:paraId="4AA0FFB7" w14:textId="4E9CDF2F" w:rsidR="0065214D" w:rsidRPr="009A6123" w:rsidRDefault="0065214D" w:rsidP="0065214D">
            <w:pPr>
              <w:jc w:val="center"/>
              <w:rPr>
                <w:color w:val="000000"/>
                <w:sz w:val="28"/>
                <w:szCs w:val="28"/>
              </w:rPr>
            </w:pPr>
            <w:r w:rsidRPr="002850D8">
              <w:rPr>
                <w:color w:val="000000"/>
                <w:spacing w:val="-20"/>
                <w:sz w:val="28"/>
                <w:szCs w:val="28"/>
              </w:rPr>
              <w:t>57369,000</w:t>
            </w:r>
          </w:p>
        </w:tc>
        <w:tc>
          <w:tcPr>
            <w:tcW w:w="1559" w:type="dxa"/>
            <w:tcBorders>
              <w:top w:val="nil"/>
              <w:left w:val="nil"/>
              <w:bottom w:val="single" w:sz="4" w:space="0" w:color="auto"/>
              <w:right w:val="single" w:sz="4" w:space="0" w:color="auto"/>
            </w:tcBorders>
            <w:vAlign w:val="bottom"/>
            <w:hideMark/>
          </w:tcPr>
          <w:p w14:paraId="1D7EFF47" w14:textId="4E77A00B" w:rsidR="0065214D" w:rsidRPr="009A6123" w:rsidRDefault="0065214D" w:rsidP="0065214D">
            <w:pPr>
              <w:ind w:hanging="111"/>
              <w:jc w:val="center"/>
              <w:rPr>
                <w:color w:val="000000"/>
                <w:sz w:val="28"/>
                <w:szCs w:val="28"/>
              </w:rPr>
            </w:pPr>
            <w:r w:rsidRPr="002850D8">
              <w:rPr>
                <w:color w:val="000000"/>
                <w:spacing w:val="-20"/>
                <w:sz w:val="28"/>
                <w:szCs w:val="28"/>
              </w:rPr>
              <w:t>109673,600</w:t>
            </w:r>
          </w:p>
        </w:tc>
        <w:tc>
          <w:tcPr>
            <w:tcW w:w="1559" w:type="dxa"/>
            <w:tcBorders>
              <w:top w:val="nil"/>
              <w:left w:val="nil"/>
              <w:bottom w:val="single" w:sz="4" w:space="0" w:color="auto"/>
              <w:right w:val="single" w:sz="4" w:space="0" w:color="auto"/>
            </w:tcBorders>
            <w:vAlign w:val="bottom"/>
            <w:hideMark/>
          </w:tcPr>
          <w:p w14:paraId="2C13FA92" w14:textId="64BC1660" w:rsidR="0065214D" w:rsidRPr="009A6123" w:rsidRDefault="0065214D" w:rsidP="0065214D">
            <w:pPr>
              <w:ind w:hanging="110"/>
              <w:jc w:val="center"/>
              <w:rPr>
                <w:color w:val="000000"/>
                <w:sz w:val="28"/>
                <w:szCs w:val="28"/>
              </w:rPr>
            </w:pPr>
            <w:r w:rsidRPr="002850D8">
              <w:rPr>
                <w:color w:val="000000"/>
                <w:spacing w:val="-20"/>
                <w:sz w:val="28"/>
                <w:szCs w:val="28"/>
              </w:rPr>
              <w:t>152824,400</w:t>
            </w:r>
          </w:p>
        </w:tc>
        <w:tc>
          <w:tcPr>
            <w:tcW w:w="1276" w:type="dxa"/>
            <w:tcBorders>
              <w:top w:val="nil"/>
              <w:left w:val="nil"/>
              <w:bottom w:val="single" w:sz="4" w:space="0" w:color="auto"/>
              <w:right w:val="single" w:sz="4" w:space="0" w:color="auto"/>
            </w:tcBorders>
            <w:hideMark/>
          </w:tcPr>
          <w:p w14:paraId="15807A39" w14:textId="77777777" w:rsidR="0065214D" w:rsidRDefault="0065214D" w:rsidP="0065214D">
            <w:pPr>
              <w:spacing w:line="256" w:lineRule="auto"/>
              <w:jc w:val="center"/>
              <w:rPr>
                <w:bCs/>
                <w:color w:val="000000"/>
                <w:sz w:val="28"/>
                <w:szCs w:val="28"/>
                <w:lang w:val="uk-UA"/>
              </w:rPr>
            </w:pPr>
            <w:r>
              <w:rPr>
                <w:bCs/>
                <w:color w:val="000000"/>
                <w:sz w:val="28"/>
                <w:szCs w:val="28"/>
                <w:lang w:val="uk-UA"/>
              </w:rPr>
              <w:t>-</w:t>
            </w:r>
          </w:p>
        </w:tc>
        <w:tc>
          <w:tcPr>
            <w:tcW w:w="1134" w:type="dxa"/>
            <w:tcBorders>
              <w:top w:val="nil"/>
              <w:left w:val="nil"/>
              <w:bottom w:val="single" w:sz="4" w:space="0" w:color="auto"/>
              <w:right w:val="single" w:sz="4" w:space="0" w:color="auto"/>
            </w:tcBorders>
            <w:hideMark/>
          </w:tcPr>
          <w:p w14:paraId="7CDDA59C" w14:textId="77777777" w:rsidR="0065214D" w:rsidRDefault="0065214D" w:rsidP="0065214D">
            <w:pPr>
              <w:spacing w:line="256" w:lineRule="auto"/>
              <w:jc w:val="center"/>
              <w:rPr>
                <w:bCs/>
                <w:color w:val="000000"/>
                <w:sz w:val="28"/>
                <w:szCs w:val="28"/>
                <w:lang w:val="uk-UA"/>
              </w:rPr>
            </w:pPr>
            <w:r>
              <w:rPr>
                <w:bCs/>
                <w:color w:val="000000"/>
                <w:sz w:val="28"/>
                <w:szCs w:val="28"/>
                <w:lang w:val="uk-UA"/>
              </w:rPr>
              <w:t>-</w:t>
            </w:r>
          </w:p>
        </w:tc>
        <w:tc>
          <w:tcPr>
            <w:tcW w:w="1134" w:type="dxa"/>
            <w:tcBorders>
              <w:top w:val="nil"/>
              <w:left w:val="nil"/>
              <w:bottom w:val="single" w:sz="4" w:space="0" w:color="auto"/>
              <w:right w:val="single" w:sz="4" w:space="0" w:color="auto"/>
            </w:tcBorders>
            <w:hideMark/>
          </w:tcPr>
          <w:p w14:paraId="5E2747C2" w14:textId="77777777" w:rsidR="0065214D" w:rsidRDefault="0065214D" w:rsidP="0065214D">
            <w:pPr>
              <w:spacing w:line="256" w:lineRule="auto"/>
              <w:jc w:val="center"/>
              <w:rPr>
                <w:bCs/>
                <w:color w:val="000000"/>
                <w:sz w:val="28"/>
                <w:szCs w:val="28"/>
                <w:lang w:val="uk-UA"/>
              </w:rPr>
            </w:pPr>
            <w:r>
              <w:rPr>
                <w:bCs/>
                <w:color w:val="000000"/>
                <w:sz w:val="28"/>
                <w:szCs w:val="28"/>
                <w:lang w:val="uk-UA"/>
              </w:rPr>
              <w:t>-</w:t>
            </w:r>
          </w:p>
        </w:tc>
        <w:tc>
          <w:tcPr>
            <w:tcW w:w="1134" w:type="dxa"/>
            <w:tcBorders>
              <w:top w:val="nil"/>
              <w:left w:val="nil"/>
              <w:bottom w:val="single" w:sz="4" w:space="0" w:color="auto"/>
              <w:right w:val="single" w:sz="4" w:space="0" w:color="auto"/>
            </w:tcBorders>
            <w:hideMark/>
          </w:tcPr>
          <w:p w14:paraId="23F8C182" w14:textId="77777777" w:rsidR="0065214D" w:rsidRDefault="0065214D" w:rsidP="0065214D">
            <w:pPr>
              <w:spacing w:line="256" w:lineRule="auto"/>
              <w:jc w:val="center"/>
              <w:rPr>
                <w:bCs/>
                <w:color w:val="000000"/>
                <w:sz w:val="28"/>
                <w:szCs w:val="28"/>
                <w:lang w:val="uk-UA"/>
              </w:rPr>
            </w:pPr>
            <w:r>
              <w:rPr>
                <w:bCs/>
                <w:color w:val="000000"/>
                <w:sz w:val="28"/>
                <w:szCs w:val="28"/>
                <w:lang w:val="uk-UA"/>
              </w:rPr>
              <w:t>-</w:t>
            </w:r>
          </w:p>
        </w:tc>
      </w:tr>
    </w:tbl>
    <w:p w14:paraId="234A899B" w14:textId="77777777" w:rsidR="003B7FD1" w:rsidRDefault="003B7FD1" w:rsidP="003B7FD1">
      <w:pPr>
        <w:tabs>
          <w:tab w:val="left" w:pos="10065"/>
        </w:tabs>
        <w:jc w:val="both"/>
        <w:rPr>
          <w:sz w:val="16"/>
          <w:szCs w:val="16"/>
          <w:lang w:val="uk-UA"/>
        </w:rPr>
      </w:pPr>
    </w:p>
    <w:p w14:paraId="7D8DB3C1" w14:textId="77777777" w:rsidR="003B7FD1" w:rsidRDefault="003B7FD1" w:rsidP="00365024">
      <w:pPr>
        <w:tabs>
          <w:tab w:val="left" w:pos="10065"/>
        </w:tabs>
        <w:ind w:left="426" w:right="-457"/>
        <w:jc w:val="both"/>
        <w:rPr>
          <w:sz w:val="28"/>
          <w:szCs w:val="28"/>
          <w:lang w:val="uk-UA"/>
        </w:rPr>
      </w:pPr>
      <w:r>
        <w:rPr>
          <w:sz w:val="28"/>
          <w:szCs w:val="28"/>
          <w:lang w:val="uk-UA"/>
        </w:rPr>
        <w:t>Примітка. * Остаточний обсяг фінансування визначається рішенням обласної ради під час затвердження обласного бюджету Миколаївської області на відповідний бюджетний рік. Обсяги фінансування Програми можуть змінюватися (коригуватись) залежно від наявного фінансового ресурсу обласного бюджету.</w:t>
      </w:r>
    </w:p>
    <w:p w14:paraId="4035F903" w14:textId="77777777" w:rsidR="00365024" w:rsidRPr="00364C88" w:rsidRDefault="00365024" w:rsidP="00365024">
      <w:pPr>
        <w:tabs>
          <w:tab w:val="left" w:pos="10065"/>
        </w:tabs>
        <w:ind w:left="426" w:right="-457"/>
        <w:jc w:val="both"/>
        <w:rPr>
          <w:sz w:val="18"/>
          <w:szCs w:val="18"/>
          <w:lang w:val="uk-UA"/>
        </w:rPr>
      </w:pPr>
    </w:p>
    <w:p w14:paraId="719EB257" w14:textId="77777777" w:rsidR="003B7FD1" w:rsidRDefault="003B7FD1" w:rsidP="00365024">
      <w:pPr>
        <w:tabs>
          <w:tab w:val="left" w:pos="10065"/>
        </w:tabs>
        <w:ind w:left="426" w:right="-457"/>
        <w:jc w:val="both"/>
        <w:rPr>
          <w:sz w:val="28"/>
          <w:szCs w:val="28"/>
          <w:lang w:val="uk-UA"/>
        </w:rPr>
      </w:pPr>
      <w:r>
        <w:rPr>
          <w:sz w:val="28"/>
          <w:szCs w:val="28"/>
          <w:lang w:val="uk-UA"/>
        </w:rPr>
        <w:t>** Остаточний обсяг фінансування буде визначено з</w:t>
      </w:r>
      <w:r w:rsidR="00365024">
        <w:rPr>
          <w:sz w:val="28"/>
          <w:szCs w:val="28"/>
          <w:lang w:val="uk-UA"/>
        </w:rPr>
        <w:t xml:space="preserve">а підсумками виконання </w:t>
      </w:r>
      <w:r>
        <w:rPr>
          <w:sz w:val="28"/>
          <w:szCs w:val="28"/>
          <w:lang w:val="uk-UA"/>
        </w:rPr>
        <w:t>І етапу Програми залежно від наявного фінансового ресурсу обласного бюджету.</w:t>
      </w:r>
    </w:p>
    <w:p w14:paraId="702CB408" w14:textId="77777777" w:rsidR="00365024" w:rsidRDefault="00365024" w:rsidP="003B7FD1">
      <w:pPr>
        <w:rPr>
          <w:sz w:val="28"/>
          <w:szCs w:val="28"/>
          <w:lang w:val="uk-UA"/>
        </w:rPr>
      </w:pPr>
    </w:p>
    <w:p w14:paraId="7E037DA1" w14:textId="77777777" w:rsidR="00D02EAF" w:rsidRDefault="00D02EAF" w:rsidP="003B7FD1">
      <w:pPr>
        <w:rPr>
          <w:sz w:val="28"/>
          <w:szCs w:val="28"/>
          <w:lang w:val="uk-UA"/>
        </w:rPr>
      </w:pPr>
    </w:p>
    <w:p w14:paraId="66F78AE3" w14:textId="77777777" w:rsidR="00365024" w:rsidRDefault="00365024" w:rsidP="00365024">
      <w:pPr>
        <w:ind w:left="426"/>
        <w:rPr>
          <w:sz w:val="28"/>
          <w:szCs w:val="28"/>
          <w:lang w:val="uk-UA"/>
        </w:rPr>
      </w:pPr>
      <w:r>
        <w:rPr>
          <w:sz w:val="28"/>
          <w:szCs w:val="28"/>
          <w:lang w:val="uk-UA"/>
        </w:rPr>
        <w:t>Виконувач обов’язків начальника</w:t>
      </w:r>
      <w:r w:rsidR="003B7FD1">
        <w:rPr>
          <w:sz w:val="28"/>
          <w:szCs w:val="28"/>
          <w:lang w:val="uk-UA"/>
        </w:rPr>
        <w:t xml:space="preserve"> управління </w:t>
      </w:r>
    </w:p>
    <w:p w14:paraId="41981AFB" w14:textId="77777777" w:rsidR="005B2D40" w:rsidRPr="00365024" w:rsidRDefault="003B7FD1" w:rsidP="00365024">
      <w:pPr>
        <w:ind w:left="426"/>
        <w:rPr>
          <w:sz w:val="28"/>
          <w:szCs w:val="28"/>
          <w:lang w:val="uk-UA"/>
        </w:rPr>
      </w:pPr>
      <w:r>
        <w:rPr>
          <w:sz w:val="28"/>
          <w:szCs w:val="28"/>
          <w:lang w:val="uk-UA"/>
        </w:rPr>
        <w:t>екології</w:t>
      </w:r>
      <w:r w:rsidR="00365024">
        <w:rPr>
          <w:sz w:val="28"/>
          <w:szCs w:val="28"/>
          <w:lang w:val="uk-UA"/>
        </w:rPr>
        <w:t xml:space="preserve"> </w:t>
      </w:r>
      <w:r>
        <w:rPr>
          <w:sz w:val="28"/>
          <w:szCs w:val="28"/>
          <w:lang w:val="uk-UA"/>
        </w:rPr>
        <w:t xml:space="preserve">та природних ресурсів облдержадміністрації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365024">
        <w:rPr>
          <w:sz w:val="28"/>
          <w:szCs w:val="28"/>
          <w:lang w:val="uk-UA"/>
        </w:rPr>
        <w:t xml:space="preserve">                                  Дмитро МАЦ</w:t>
      </w:r>
    </w:p>
    <w:sectPr w:rsidR="005B2D40" w:rsidRPr="00365024" w:rsidSect="00365024">
      <w:pgSz w:w="16838" w:h="11906" w:orient="landscape"/>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6FB9" w14:textId="77777777" w:rsidR="00F2100B" w:rsidRDefault="00F2100B" w:rsidP="00535517">
      <w:r>
        <w:separator/>
      </w:r>
    </w:p>
  </w:endnote>
  <w:endnote w:type="continuationSeparator" w:id="0">
    <w:p w14:paraId="1A982E4A" w14:textId="77777777" w:rsidR="00F2100B" w:rsidRDefault="00F2100B" w:rsidP="0053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DAB1" w14:textId="77777777" w:rsidR="00F2100B" w:rsidRDefault="00F2100B" w:rsidP="00535517">
      <w:r>
        <w:separator/>
      </w:r>
    </w:p>
  </w:footnote>
  <w:footnote w:type="continuationSeparator" w:id="0">
    <w:p w14:paraId="2AE3D7F9" w14:textId="77777777" w:rsidR="00F2100B" w:rsidRDefault="00F2100B" w:rsidP="00535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AA70" w14:textId="77777777" w:rsidR="00535517" w:rsidRPr="00535517" w:rsidRDefault="00535517" w:rsidP="00365024">
    <w:pPr>
      <w:pStyle w:val="a6"/>
      <w:ind w:firstLine="12191"/>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A500" w14:textId="77777777" w:rsidR="00365024" w:rsidRPr="00365024" w:rsidRDefault="00365024" w:rsidP="00365024">
    <w:pPr>
      <w:pStyle w:val="a6"/>
      <w:ind w:firstLine="12049"/>
      <w:rPr>
        <w:sz w:val="28"/>
        <w:szCs w:val="28"/>
        <w:lang w:val="uk-UA"/>
      </w:rPr>
    </w:pPr>
    <w:r w:rsidRPr="00365024">
      <w:rPr>
        <w:sz w:val="28"/>
        <w:szCs w:val="28"/>
        <w:lang w:val="uk-UA"/>
      </w:rPr>
      <w:t>Продовження додатка 1</w:t>
    </w:r>
  </w:p>
  <w:p w14:paraId="51C3BF99" w14:textId="77777777" w:rsidR="00365024" w:rsidRDefault="00365024" w:rsidP="00365024">
    <w:pPr>
      <w:pStyle w:val="a6"/>
      <w:ind w:firstLine="12049"/>
      <w:rPr>
        <w:sz w:val="28"/>
        <w:szCs w:val="28"/>
        <w:lang w:val="uk-UA"/>
      </w:rPr>
    </w:pPr>
    <w:r w:rsidRPr="00365024">
      <w:rPr>
        <w:sz w:val="28"/>
        <w:szCs w:val="28"/>
        <w:lang w:val="uk-UA"/>
      </w:rPr>
      <w:t xml:space="preserve">до </w:t>
    </w:r>
    <w:r w:rsidR="00D02EAF">
      <w:rPr>
        <w:sz w:val="28"/>
        <w:szCs w:val="28"/>
        <w:lang w:val="uk-UA"/>
      </w:rPr>
      <w:t>рішення обласної ради</w:t>
    </w:r>
  </w:p>
  <w:p w14:paraId="5D9A3F2D" w14:textId="77777777" w:rsidR="00D02EAF" w:rsidRPr="00365024" w:rsidRDefault="00D02EAF" w:rsidP="00365024">
    <w:pPr>
      <w:pStyle w:val="a6"/>
      <w:ind w:firstLine="12049"/>
      <w:rPr>
        <w:sz w:val="28"/>
        <w:szCs w:val="2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D56"/>
    <w:multiLevelType w:val="hybridMultilevel"/>
    <w:tmpl w:val="7DEA2210"/>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CC73958"/>
    <w:multiLevelType w:val="hybridMultilevel"/>
    <w:tmpl w:val="A95A5EAE"/>
    <w:lvl w:ilvl="0" w:tplc="D15400B0">
      <w:start w:val="4"/>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15:restartNumberingAfterBreak="0">
    <w:nsid w:val="59D92945"/>
    <w:multiLevelType w:val="multilevel"/>
    <w:tmpl w:val="3AF2E3B2"/>
    <w:lvl w:ilvl="0">
      <w:start w:val="1"/>
      <w:numFmt w:val="decimal"/>
      <w:lvlText w:val="%1."/>
      <w:lvlJc w:val="left"/>
      <w:pPr>
        <w:ind w:left="495" w:hanging="495"/>
      </w:pPr>
      <w:rPr>
        <w:sz w:val="28"/>
        <w:szCs w:val="28"/>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684B6078"/>
    <w:multiLevelType w:val="hybridMultilevel"/>
    <w:tmpl w:val="E4BCA87A"/>
    <w:lvl w:ilvl="0" w:tplc="69D46E74">
      <w:start w:val="2"/>
      <w:numFmt w:val="decimal"/>
      <w:lvlText w:val="%1."/>
      <w:lvlJc w:val="left"/>
      <w:pPr>
        <w:ind w:left="4260" w:hanging="360"/>
      </w:pPr>
      <w:rPr>
        <w:rFonts w:hint="default"/>
        <w:sz w:val="28"/>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1221"/>
    <w:rsid w:val="00037EAD"/>
    <w:rsid w:val="000748ED"/>
    <w:rsid w:val="000C549F"/>
    <w:rsid w:val="001112B3"/>
    <w:rsid w:val="0012518F"/>
    <w:rsid w:val="001D3697"/>
    <w:rsid w:val="00234A16"/>
    <w:rsid w:val="00364C88"/>
    <w:rsid w:val="00365024"/>
    <w:rsid w:val="003B7FD1"/>
    <w:rsid w:val="00431221"/>
    <w:rsid w:val="00535517"/>
    <w:rsid w:val="00591B7B"/>
    <w:rsid w:val="005B2D40"/>
    <w:rsid w:val="00637F36"/>
    <w:rsid w:val="00651791"/>
    <w:rsid w:val="0065214D"/>
    <w:rsid w:val="006B7B16"/>
    <w:rsid w:val="00731296"/>
    <w:rsid w:val="007C1CE7"/>
    <w:rsid w:val="0086560B"/>
    <w:rsid w:val="00906E73"/>
    <w:rsid w:val="009656F2"/>
    <w:rsid w:val="009A6123"/>
    <w:rsid w:val="00A47158"/>
    <w:rsid w:val="00A6630B"/>
    <w:rsid w:val="00AF3E3F"/>
    <w:rsid w:val="00BD0611"/>
    <w:rsid w:val="00C1193B"/>
    <w:rsid w:val="00D02EAF"/>
    <w:rsid w:val="00D35DB6"/>
    <w:rsid w:val="00D57147"/>
    <w:rsid w:val="00EC6613"/>
    <w:rsid w:val="00F139E7"/>
    <w:rsid w:val="00F2100B"/>
    <w:rsid w:val="00F232C8"/>
    <w:rsid w:val="00F63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F06FD"/>
  <w15:docId w15:val="{F4E3F9B5-7656-46F6-882A-48A00056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7FD1"/>
    <w:pPr>
      <w:spacing w:after="120"/>
    </w:pPr>
  </w:style>
  <w:style w:type="character" w:customStyle="1" w:styleId="a4">
    <w:name w:val="Основной текст Знак"/>
    <w:basedOn w:val="a0"/>
    <w:link w:val="a3"/>
    <w:semiHidden/>
    <w:rsid w:val="003B7FD1"/>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B7FD1"/>
    <w:pPr>
      <w:ind w:left="720"/>
      <w:contextualSpacing/>
    </w:pPr>
  </w:style>
  <w:style w:type="paragraph" w:styleId="a6">
    <w:name w:val="header"/>
    <w:basedOn w:val="a"/>
    <w:link w:val="a7"/>
    <w:uiPriority w:val="99"/>
    <w:unhideWhenUsed/>
    <w:rsid w:val="00535517"/>
    <w:pPr>
      <w:tabs>
        <w:tab w:val="center" w:pos="4677"/>
        <w:tab w:val="right" w:pos="9355"/>
      </w:tabs>
    </w:pPr>
  </w:style>
  <w:style w:type="character" w:customStyle="1" w:styleId="a7">
    <w:name w:val="Верхний колонтитул Знак"/>
    <w:basedOn w:val="a0"/>
    <w:link w:val="a6"/>
    <w:uiPriority w:val="99"/>
    <w:rsid w:val="00535517"/>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35517"/>
    <w:pPr>
      <w:tabs>
        <w:tab w:val="center" w:pos="4677"/>
        <w:tab w:val="right" w:pos="9355"/>
      </w:tabs>
    </w:pPr>
  </w:style>
  <w:style w:type="character" w:customStyle="1" w:styleId="a9">
    <w:name w:val="Нижний колонтитул Знак"/>
    <w:basedOn w:val="a0"/>
    <w:link w:val="a8"/>
    <w:uiPriority w:val="99"/>
    <w:rsid w:val="00535517"/>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57147"/>
    <w:rPr>
      <w:rFonts w:ascii="Segoe UI" w:hAnsi="Segoe UI" w:cs="Segoe UI"/>
      <w:sz w:val="18"/>
      <w:szCs w:val="18"/>
    </w:rPr>
  </w:style>
  <w:style w:type="character" w:customStyle="1" w:styleId="ab">
    <w:name w:val="Текст выноски Знак"/>
    <w:basedOn w:val="a0"/>
    <w:link w:val="aa"/>
    <w:uiPriority w:val="99"/>
    <w:semiHidden/>
    <w:rsid w:val="00D571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1507</Words>
  <Characters>859</Characters>
  <Application>Microsoft Office Word</Application>
  <DocSecurity>0</DocSecurity>
  <Lines>7</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2021-03-15T11:19:00Z</cp:lastPrinted>
  <dcterms:created xsi:type="dcterms:W3CDTF">2020-12-09T06:17:00Z</dcterms:created>
  <dcterms:modified xsi:type="dcterms:W3CDTF">2021-05-31T07:36:00Z</dcterms:modified>
</cp:coreProperties>
</file>