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83" w:rsidRPr="000727FC" w:rsidRDefault="003037F8" w:rsidP="00585D15">
      <w:pPr>
        <w:pBdr>
          <w:top w:val="nil"/>
          <w:left w:val="nil"/>
          <w:bottom w:val="nil"/>
          <w:right w:val="nil"/>
          <w:between w:val="nil"/>
        </w:pBdr>
        <w:spacing w:after="0" w:line="240" w:lineRule="auto"/>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ЗВІТ</w:t>
      </w:r>
    </w:p>
    <w:p w:rsidR="000F3B83" w:rsidRPr="000727FC" w:rsidRDefault="003037F8" w:rsidP="00585D15">
      <w:pPr>
        <w:pBdr>
          <w:top w:val="nil"/>
          <w:left w:val="nil"/>
          <w:bottom w:val="nil"/>
          <w:right w:val="nil"/>
          <w:between w:val="nil"/>
        </w:pBdr>
        <w:spacing w:after="0" w:line="240" w:lineRule="auto"/>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 xml:space="preserve">про хід виконання </w:t>
      </w:r>
    </w:p>
    <w:p w:rsidR="000F3B83" w:rsidRPr="000727FC" w:rsidRDefault="003037F8" w:rsidP="00585D15">
      <w:pPr>
        <w:pBdr>
          <w:top w:val="nil"/>
          <w:left w:val="nil"/>
          <w:bottom w:val="nil"/>
          <w:right w:val="nil"/>
          <w:between w:val="nil"/>
        </w:pBdr>
        <w:spacing w:after="0" w:line="240" w:lineRule="auto"/>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Комплек</w:t>
      </w:r>
      <w:r w:rsidR="00F84ADD" w:rsidRPr="000727FC">
        <w:rPr>
          <w:rFonts w:ascii="Times New Roman" w:hAnsi="Times New Roman"/>
          <w:b/>
          <w:color w:val="000000"/>
          <w:sz w:val="28"/>
          <w:szCs w:val="28"/>
          <w:lang w:val="uk-UA"/>
        </w:rPr>
        <w:t xml:space="preserve">сної програми охорони довкілля  </w:t>
      </w:r>
      <w:r w:rsidRPr="000727FC">
        <w:rPr>
          <w:rFonts w:ascii="Times New Roman" w:hAnsi="Times New Roman"/>
          <w:b/>
          <w:color w:val="000000"/>
          <w:sz w:val="28"/>
          <w:szCs w:val="28"/>
          <w:lang w:val="uk-UA"/>
        </w:rPr>
        <w:t>Миколаївськ</w:t>
      </w:r>
      <w:r w:rsidR="00F84ADD" w:rsidRPr="000727FC">
        <w:rPr>
          <w:rFonts w:ascii="Times New Roman" w:hAnsi="Times New Roman"/>
          <w:b/>
          <w:color w:val="000000"/>
          <w:sz w:val="28"/>
          <w:szCs w:val="28"/>
          <w:lang w:val="uk-UA"/>
        </w:rPr>
        <w:t>ої</w:t>
      </w:r>
      <w:r w:rsidRPr="000727FC">
        <w:rPr>
          <w:rFonts w:ascii="Times New Roman" w:hAnsi="Times New Roman"/>
          <w:b/>
          <w:color w:val="000000"/>
          <w:sz w:val="28"/>
          <w:szCs w:val="28"/>
          <w:lang w:val="uk-UA"/>
        </w:rPr>
        <w:t xml:space="preserve"> області </w:t>
      </w:r>
    </w:p>
    <w:p w:rsidR="000F3B83" w:rsidRPr="000727FC" w:rsidRDefault="003037F8" w:rsidP="00585D15">
      <w:pPr>
        <w:pBdr>
          <w:top w:val="nil"/>
          <w:left w:val="nil"/>
          <w:bottom w:val="nil"/>
          <w:right w:val="nil"/>
          <w:between w:val="nil"/>
        </w:pBdr>
        <w:spacing w:after="0" w:line="240" w:lineRule="auto"/>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на 2018-2020 роки</w:t>
      </w:r>
    </w:p>
    <w:p w:rsidR="000F3B83" w:rsidRPr="000727FC" w:rsidRDefault="000F3B83" w:rsidP="00F84ADD">
      <w:pPr>
        <w:pBdr>
          <w:top w:val="nil"/>
          <w:left w:val="nil"/>
          <w:bottom w:val="nil"/>
          <w:right w:val="nil"/>
          <w:between w:val="nil"/>
        </w:pBdr>
        <w:spacing w:after="0" w:line="240" w:lineRule="auto"/>
        <w:ind w:firstLine="709"/>
        <w:jc w:val="center"/>
        <w:rPr>
          <w:rFonts w:ascii="Times New Roman" w:hAnsi="Times New Roman"/>
          <w:b/>
          <w:color w:val="000000"/>
          <w:sz w:val="28"/>
          <w:szCs w:val="28"/>
          <w:lang w:val="uk-UA"/>
        </w:rPr>
      </w:pPr>
    </w:p>
    <w:p w:rsidR="000F3B83" w:rsidRPr="000727FC" w:rsidRDefault="003037F8" w:rsidP="00F84ADD">
      <w:pPr>
        <w:numPr>
          <w:ilvl w:val="0"/>
          <w:numId w:val="1"/>
        </w:numPr>
        <w:pBdr>
          <w:top w:val="nil"/>
          <w:left w:val="nil"/>
          <w:bottom w:val="nil"/>
          <w:right w:val="nil"/>
          <w:between w:val="nil"/>
        </w:pBdr>
        <w:spacing w:after="0" w:line="240" w:lineRule="auto"/>
        <w:ind w:left="0" w:firstLine="709"/>
        <w:jc w:val="both"/>
        <w:rPr>
          <w:rFonts w:ascii="Times New Roman" w:hAnsi="Times New Roman"/>
          <w:color w:val="000000"/>
          <w:sz w:val="28"/>
          <w:szCs w:val="28"/>
          <w:lang w:val="uk-UA"/>
        </w:rPr>
      </w:pPr>
      <w:r w:rsidRPr="000727FC">
        <w:rPr>
          <w:rFonts w:ascii="Times New Roman" w:hAnsi="Times New Roman"/>
          <w:b/>
          <w:color w:val="000000"/>
          <w:sz w:val="28"/>
          <w:szCs w:val="28"/>
          <w:lang w:val="uk-UA"/>
        </w:rPr>
        <w:t>Основні дані</w:t>
      </w:r>
    </w:p>
    <w:p w:rsidR="000F3B83" w:rsidRPr="000727FC" w:rsidRDefault="003037F8" w:rsidP="00F84ADD">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Комплексну програму охорони довкілл</w:t>
      </w:r>
      <w:r w:rsidR="00F84ADD" w:rsidRPr="000727FC">
        <w:rPr>
          <w:rFonts w:ascii="Times New Roman" w:hAnsi="Times New Roman"/>
          <w:sz w:val="28"/>
          <w:szCs w:val="28"/>
          <w:lang w:val="uk-UA"/>
        </w:rPr>
        <w:t>я Миколаївської області на                    2018–</w:t>
      </w:r>
      <w:r w:rsidRPr="000727FC">
        <w:rPr>
          <w:rFonts w:ascii="Times New Roman" w:hAnsi="Times New Roman"/>
          <w:sz w:val="28"/>
          <w:szCs w:val="28"/>
          <w:lang w:val="uk-UA"/>
        </w:rPr>
        <w:t xml:space="preserve">2020 роки </w:t>
      </w:r>
      <w:r w:rsidR="00F84ADD" w:rsidRPr="000727FC">
        <w:rPr>
          <w:rFonts w:ascii="Times New Roman" w:hAnsi="Times New Roman"/>
          <w:sz w:val="28"/>
          <w:szCs w:val="28"/>
          <w:lang w:val="uk-UA"/>
        </w:rPr>
        <w:t xml:space="preserve">(далі – Програма) </w:t>
      </w:r>
      <w:r w:rsidRPr="000727FC">
        <w:rPr>
          <w:rFonts w:ascii="Times New Roman" w:hAnsi="Times New Roman"/>
          <w:sz w:val="28"/>
          <w:szCs w:val="28"/>
          <w:lang w:val="uk-UA"/>
        </w:rPr>
        <w:t>затверджено рішенням Миколаївської обласної ради від 21.12.2017 року  № 22.</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Програма відповідає цілям Стратегії розвитку Миколаївської області на період до 2020 року, яку затверджено рішенням обласної ради від 16.04.2015 №9.</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Координація та контроль за виконанням заходів </w:t>
      </w:r>
      <w:r w:rsidR="00CE2EC8">
        <w:rPr>
          <w:rFonts w:ascii="Times New Roman" w:hAnsi="Times New Roman"/>
          <w:color w:val="000000"/>
          <w:sz w:val="28"/>
          <w:szCs w:val="28"/>
          <w:lang w:val="uk-UA"/>
        </w:rPr>
        <w:t>П</w:t>
      </w:r>
      <w:r w:rsidRPr="000727FC">
        <w:rPr>
          <w:rFonts w:ascii="Times New Roman" w:hAnsi="Times New Roman"/>
          <w:color w:val="000000"/>
          <w:sz w:val="28"/>
          <w:szCs w:val="28"/>
          <w:lang w:val="uk-UA"/>
        </w:rPr>
        <w:t>рограми здійснюється Координаційною радою з питань реалізації заходів Комплексної програми охорони довкілл</w:t>
      </w:r>
      <w:r w:rsidR="00F84ADD" w:rsidRPr="000727FC">
        <w:rPr>
          <w:rFonts w:ascii="Times New Roman" w:hAnsi="Times New Roman"/>
          <w:color w:val="000000"/>
          <w:sz w:val="28"/>
          <w:szCs w:val="28"/>
          <w:lang w:val="uk-UA"/>
        </w:rPr>
        <w:t>я Миколаївської області на 2018–</w:t>
      </w:r>
      <w:r w:rsidRPr="000727FC">
        <w:rPr>
          <w:rFonts w:ascii="Times New Roman" w:hAnsi="Times New Roman"/>
          <w:color w:val="000000"/>
          <w:sz w:val="28"/>
          <w:szCs w:val="28"/>
          <w:lang w:val="uk-UA"/>
        </w:rPr>
        <w:t>2020 роки.</w:t>
      </w:r>
    </w:p>
    <w:p w:rsidR="000F3B83" w:rsidRPr="000727FC" w:rsidRDefault="003037F8" w:rsidP="00F84ADD">
      <w:pPr>
        <w:spacing w:after="0" w:line="240" w:lineRule="auto"/>
        <w:ind w:firstLine="709"/>
        <w:jc w:val="both"/>
        <w:rPr>
          <w:rFonts w:ascii="Times New Roman" w:hAnsi="Times New Roman"/>
          <w:b/>
          <w:sz w:val="28"/>
          <w:szCs w:val="28"/>
          <w:lang w:val="uk-UA"/>
        </w:rPr>
      </w:pPr>
      <w:r w:rsidRPr="000727FC">
        <w:rPr>
          <w:rFonts w:ascii="Times New Roman" w:hAnsi="Times New Roman"/>
          <w:b/>
          <w:sz w:val="28"/>
          <w:szCs w:val="28"/>
          <w:lang w:val="uk-UA"/>
        </w:rPr>
        <w:t xml:space="preserve">Основними завданнями Програми є: </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зменшення обсягів скидання неочищених та недостатньо очищених стоків у водні об’єкти;</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зменшення рівня забруднення атмосферного повітря викидами промислових підприємств;</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забезпечення екологічно безпечного збирання та знешкодження непридатних та заборонених до використання хімічних засобів захисту рослин, у тому числі пестицидів, упровадження установок для знешкодження промислових відходів;</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розвиток природно-заповідного фонду, збереження біологічного та ландшафтного різноманіття;</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еколого-просвітницька діяльність.</w:t>
      </w:r>
    </w:p>
    <w:p w:rsidR="000F3B83" w:rsidRPr="000727FC" w:rsidRDefault="000F3B83"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p>
    <w:p w:rsidR="00F84ADD" w:rsidRPr="000727FC" w:rsidRDefault="00F84ADD"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У</w:t>
      </w:r>
      <w:r w:rsidR="003037F8" w:rsidRPr="000727FC">
        <w:rPr>
          <w:rFonts w:ascii="Times New Roman" w:hAnsi="Times New Roman"/>
          <w:color w:val="000000"/>
          <w:sz w:val="28"/>
          <w:szCs w:val="28"/>
          <w:lang w:val="uk-UA"/>
        </w:rPr>
        <w:t xml:space="preserve">сього протягом виконання Програми освоєно </w:t>
      </w:r>
      <w:r w:rsidR="008C5C48" w:rsidRPr="000727FC">
        <w:rPr>
          <w:rFonts w:ascii="Times New Roman" w:hAnsi="Times New Roman"/>
          <w:color w:val="000000"/>
          <w:sz w:val="28"/>
          <w:szCs w:val="28"/>
          <w:lang w:val="uk-UA"/>
        </w:rPr>
        <w:t xml:space="preserve">303622,359 </w:t>
      </w:r>
      <w:proofErr w:type="spellStart"/>
      <w:r w:rsidR="008C5C48" w:rsidRPr="000727FC">
        <w:rPr>
          <w:rFonts w:ascii="Times New Roman" w:hAnsi="Times New Roman"/>
          <w:color w:val="000000"/>
          <w:sz w:val="28"/>
          <w:szCs w:val="28"/>
          <w:lang w:val="uk-UA"/>
        </w:rPr>
        <w:t>тис.грн</w:t>
      </w:r>
      <w:proofErr w:type="spellEnd"/>
      <w:r w:rsidR="008C5C48" w:rsidRPr="000727FC">
        <w:rPr>
          <w:rFonts w:ascii="Times New Roman" w:hAnsi="Times New Roman"/>
          <w:color w:val="000000"/>
          <w:sz w:val="28"/>
          <w:szCs w:val="28"/>
          <w:lang w:val="uk-UA"/>
        </w:rPr>
        <w:t>, з</w:t>
      </w:r>
      <w:r w:rsidR="003037F8" w:rsidRPr="000727FC">
        <w:rPr>
          <w:rFonts w:ascii="Times New Roman" w:hAnsi="Times New Roman"/>
          <w:color w:val="000000"/>
          <w:sz w:val="28"/>
          <w:szCs w:val="28"/>
          <w:lang w:val="uk-UA"/>
        </w:rPr>
        <w:t xml:space="preserve"> них</w:t>
      </w:r>
      <w:r w:rsidRPr="000727FC">
        <w:rPr>
          <w:rFonts w:ascii="Times New Roman" w:hAnsi="Times New Roman"/>
          <w:color w:val="000000"/>
          <w:sz w:val="28"/>
          <w:szCs w:val="28"/>
          <w:lang w:val="uk-UA"/>
        </w:rPr>
        <w:t>:</w:t>
      </w:r>
    </w:p>
    <w:p w:rsidR="00F84ADD" w:rsidRPr="000727FC" w:rsidRDefault="008C5C4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244231,136 </w:t>
      </w:r>
      <w:proofErr w:type="spellStart"/>
      <w:r w:rsidRPr="000727FC">
        <w:rPr>
          <w:rFonts w:ascii="Times New Roman" w:hAnsi="Times New Roman"/>
          <w:color w:val="000000"/>
          <w:sz w:val="28"/>
          <w:szCs w:val="28"/>
          <w:lang w:val="uk-UA"/>
        </w:rPr>
        <w:t>тис.грн</w:t>
      </w:r>
      <w:proofErr w:type="spellEnd"/>
      <w:r w:rsidRPr="000727FC">
        <w:rPr>
          <w:rFonts w:ascii="Times New Roman" w:hAnsi="Times New Roman"/>
          <w:color w:val="000000"/>
          <w:sz w:val="28"/>
          <w:szCs w:val="28"/>
          <w:lang w:val="uk-UA"/>
        </w:rPr>
        <w:t xml:space="preserve"> – власні кошти підприємств та кошти Європейського банку реконструкції та розвитку</w:t>
      </w:r>
      <w:r w:rsidR="00F84ADD"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 xml:space="preserve"> </w:t>
      </w:r>
    </w:p>
    <w:p w:rsidR="00F84ADD" w:rsidRPr="000727FC" w:rsidRDefault="008C5C4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58271,66 </w:t>
      </w:r>
      <w:proofErr w:type="spellStart"/>
      <w:r w:rsidRPr="000727FC">
        <w:rPr>
          <w:rFonts w:ascii="Times New Roman" w:hAnsi="Times New Roman"/>
          <w:color w:val="000000"/>
          <w:sz w:val="28"/>
          <w:szCs w:val="28"/>
          <w:lang w:val="uk-UA"/>
        </w:rPr>
        <w:t>тис.грн</w:t>
      </w:r>
      <w:proofErr w:type="spellEnd"/>
      <w:r w:rsidR="003037F8" w:rsidRPr="000727FC">
        <w:rPr>
          <w:rFonts w:ascii="Times New Roman" w:hAnsi="Times New Roman"/>
          <w:color w:val="000000"/>
          <w:sz w:val="28"/>
          <w:szCs w:val="28"/>
          <w:lang w:val="uk-UA"/>
        </w:rPr>
        <w:t xml:space="preserve"> – кошти обласного цільового фонду охорони навколишнього природного середовища</w:t>
      </w:r>
      <w:r w:rsidR="00F84ADD" w:rsidRPr="000727FC">
        <w:rPr>
          <w:rFonts w:ascii="Times New Roman" w:hAnsi="Times New Roman"/>
          <w:color w:val="000000"/>
          <w:sz w:val="28"/>
          <w:szCs w:val="28"/>
          <w:lang w:val="uk-UA"/>
        </w:rPr>
        <w:t>;</w:t>
      </w:r>
      <w:r w:rsidR="003037F8" w:rsidRPr="000727FC">
        <w:rPr>
          <w:rFonts w:ascii="Times New Roman" w:hAnsi="Times New Roman"/>
          <w:color w:val="000000"/>
          <w:sz w:val="28"/>
          <w:szCs w:val="28"/>
          <w:lang w:val="uk-UA"/>
        </w:rPr>
        <w:t xml:space="preserve"> </w:t>
      </w:r>
    </w:p>
    <w:p w:rsidR="00F84ADD" w:rsidRPr="000727FC" w:rsidRDefault="008C5C4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550,0 </w:t>
      </w:r>
      <w:proofErr w:type="spellStart"/>
      <w:r w:rsidRPr="000727FC">
        <w:rPr>
          <w:rFonts w:ascii="Times New Roman" w:hAnsi="Times New Roman"/>
          <w:color w:val="000000"/>
          <w:sz w:val="28"/>
          <w:szCs w:val="28"/>
          <w:lang w:val="uk-UA"/>
        </w:rPr>
        <w:t>тис.грн</w:t>
      </w:r>
      <w:proofErr w:type="spellEnd"/>
      <w:r w:rsidRPr="000727FC">
        <w:rPr>
          <w:rFonts w:ascii="Times New Roman" w:hAnsi="Times New Roman"/>
          <w:color w:val="000000"/>
          <w:sz w:val="28"/>
          <w:szCs w:val="28"/>
          <w:lang w:val="uk-UA"/>
        </w:rPr>
        <w:t xml:space="preserve"> – кошти загального фонду обласного бюджету</w:t>
      </w:r>
      <w:r w:rsidR="00F84ADD"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 xml:space="preserve"> </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569,56</w:t>
      </w:r>
      <w:r w:rsidR="00CD2DA5" w:rsidRPr="000727FC">
        <w:rPr>
          <w:rFonts w:ascii="Times New Roman" w:hAnsi="Times New Roman"/>
          <w:color w:val="000000"/>
          <w:sz w:val="28"/>
          <w:szCs w:val="28"/>
          <w:lang w:val="uk-UA"/>
        </w:rPr>
        <w:t xml:space="preserve"> </w:t>
      </w:r>
      <w:proofErr w:type="spellStart"/>
      <w:r w:rsidRPr="000727FC">
        <w:rPr>
          <w:rFonts w:ascii="Times New Roman" w:hAnsi="Times New Roman"/>
          <w:color w:val="000000"/>
          <w:sz w:val="28"/>
          <w:szCs w:val="28"/>
          <w:lang w:val="uk-UA"/>
        </w:rPr>
        <w:t>тис.грн</w:t>
      </w:r>
      <w:proofErr w:type="spellEnd"/>
      <w:r w:rsidRPr="000727FC">
        <w:rPr>
          <w:rFonts w:ascii="Times New Roman" w:hAnsi="Times New Roman"/>
          <w:color w:val="000000"/>
          <w:sz w:val="28"/>
          <w:szCs w:val="28"/>
          <w:lang w:val="uk-UA"/>
        </w:rPr>
        <w:t xml:space="preserve">  – кошти місцевих бюджетів</w:t>
      </w:r>
      <w:r w:rsidR="008C5C48" w:rsidRPr="000727FC">
        <w:rPr>
          <w:rFonts w:ascii="Times New Roman" w:hAnsi="Times New Roman"/>
          <w:color w:val="000000"/>
          <w:sz w:val="28"/>
          <w:szCs w:val="28"/>
          <w:lang w:val="uk-UA"/>
        </w:rPr>
        <w:t>.</w:t>
      </w:r>
    </w:p>
    <w:p w:rsidR="000F3B83" w:rsidRPr="000727FC" w:rsidRDefault="000F3B83"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p w:rsidR="0090137F" w:rsidRPr="000727FC" w:rsidRDefault="0090137F" w:rsidP="00F84ADD">
      <w:pPr>
        <w:spacing w:after="0" w:line="240" w:lineRule="auto"/>
        <w:ind w:firstLine="709"/>
        <w:rPr>
          <w:rFonts w:ascii="Times New Roman" w:hAnsi="Times New Roman"/>
          <w:color w:val="000000"/>
          <w:sz w:val="28"/>
          <w:szCs w:val="28"/>
          <w:lang w:val="uk-UA"/>
        </w:rPr>
      </w:pPr>
      <w:r w:rsidRPr="000727FC">
        <w:rPr>
          <w:rFonts w:ascii="Times New Roman" w:hAnsi="Times New Roman"/>
          <w:color w:val="000000"/>
          <w:sz w:val="28"/>
          <w:szCs w:val="28"/>
          <w:lang w:val="uk-UA"/>
        </w:rPr>
        <w:br w:type="page"/>
      </w: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sectPr w:rsidR="0090137F" w:rsidRPr="000727FC" w:rsidSect="00585D15">
          <w:headerReference w:type="default" r:id="rId8"/>
          <w:pgSz w:w="11906" w:h="16838"/>
          <w:pgMar w:top="850" w:right="566" w:bottom="567" w:left="1417" w:header="708" w:footer="708" w:gutter="0"/>
          <w:pgNumType w:start="1"/>
          <w:cols w:space="720"/>
          <w:titlePg/>
          <w:docGrid w:linePitch="299"/>
        </w:sectPr>
      </w:pPr>
    </w:p>
    <w:p w:rsidR="00273439"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r w:rsidRPr="000727FC">
        <w:rPr>
          <w:rFonts w:ascii="Times New Roman" w:hAnsi="Times New Roman"/>
          <w:color w:val="000000"/>
          <w:sz w:val="28"/>
          <w:szCs w:val="28"/>
          <w:lang w:val="uk-UA"/>
        </w:rPr>
        <w:lastRenderedPageBreak/>
        <w:t xml:space="preserve">Розподіл видатків на впровадження заходів Комплексної програми охорони довкілля Миколаївської області </w:t>
      </w: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r w:rsidRPr="000727FC">
        <w:rPr>
          <w:rFonts w:ascii="Times New Roman" w:hAnsi="Times New Roman"/>
          <w:color w:val="000000"/>
          <w:sz w:val="28"/>
          <w:szCs w:val="28"/>
          <w:lang w:val="uk-UA"/>
        </w:rPr>
        <w:t>на 2018-2020 роки в розрізі завдань та джерел</w:t>
      </w:r>
      <w:r w:rsidR="00585D15">
        <w:rPr>
          <w:rFonts w:ascii="Times New Roman" w:hAnsi="Times New Roman"/>
          <w:color w:val="000000"/>
          <w:sz w:val="28"/>
          <w:szCs w:val="28"/>
          <w:lang w:val="uk-UA"/>
        </w:rPr>
        <w:t xml:space="preserve"> фінансування</w:t>
      </w:r>
    </w:p>
    <w:p w:rsidR="00F84ADD" w:rsidRPr="000727FC" w:rsidRDefault="00F84ADD"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pPr>
    </w:p>
    <w:tbl>
      <w:tblPr>
        <w:tblStyle w:val="ac"/>
        <w:tblW w:w="15134" w:type="dxa"/>
        <w:tblLook w:val="04A0" w:firstRow="1" w:lastRow="0" w:firstColumn="1" w:lastColumn="0" w:noHBand="0" w:noVBand="1"/>
      </w:tblPr>
      <w:tblGrid>
        <w:gridCol w:w="5920"/>
        <w:gridCol w:w="1722"/>
        <w:gridCol w:w="2226"/>
        <w:gridCol w:w="1297"/>
        <w:gridCol w:w="1276"/>
        <w:gridCol w:w="2693"/>
      </w:tblGrid>
      <w:tr w:rsidR="0090137F" w:rsidRPr="000727FC" w:rsidTr="0090137F">
        <w:tc>
          <w:tcPr>
            <w:tcW w:w="5920" w:type="dxa"/>
            <w:vMerge w:val="restart"/>
          </w:tcPr>
          <w:p w:rsidR="0090137F" w:rsidRPr="000727FC" w:rsidRDefault="0090137F"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Назва завдання</w:t>
            </w:r>
          </w:p>
        </w:tc>
        <w:tc>
          <w:tcPr>
            <w:tcW w:w="1722" w:type="dxa"/>
            <w:vMerge w:val="restart"/>
          </w:tcPr>
          <w:p w:rsidR="0090137F" w:rsidRPr="000727FC" w:rsidRDefault="0090137F" w:rsidP="00F84ADD">
            <w:pPr>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 xml:space="preserve">Всього використано, </w:t>
            </w:r>
            <w:proofErr w:type="spellStart"/>
            <w:r w:rsidRPr="000727FC">
              <w:rPr>
                <w:rFonts w:ascii="Times New Roman" w:hAnsi="Times New Roman"/>
                <w:color w:val="000000"/>
                <w:sz w:val="24"/>
                <w:szCs w:val="24"/>
                <w:lang w:val="uk-UA"/>
              </w:rPr>
              <w:t>тис.грн</w:t>
            </w:r>
            <w:proofErr w:type="spellEnd"/>
          </w:p>
        </w:tc>
        <w:tc>
          <w:tcPr>
            <w:tcW w:w="7492" w:type="dxa"/>
            <w:gridSpan w:val="4"/>
          </w:tcPr>
          <w:p w:rsidR="0090137F" w:rsidRPr="000727FC" w:rsidRDefault="0090137F"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У тому числі по джерелах фінансування</w:t>
            </w:r>
          </w:p>
        </w:tc>
      </w:tr>
      <w:tr w:rsidR="0090137F" w:rsidRPr="000727FC" w:rsidTr="00F84ADD">
        <w:tc>
          <w:tcPr>
            <w:tcW w:w="5920" w:type="dxa"/>
            <w:vMerge/>
          </w:tcPr>
          <w:p w:rsidR="0090137F" w:rsidRPr="000727FC" w:rsidRDefault="0090137F" w:rsidP="00F84ADD">
            <w:pPr>
              <w:ind w:firstLine="709"/>
              <w:jc w:val="center"/>
              <w:rPr>
                <w:rFonts w:ascii="Times New Roman" w:hAnsi="Times New Roman"/>
                <w:color w:val="000000"/>
                <w:sz w:val="24"/>
                <w:szCs w:val="24"/>
                <w:lang w:val="uk-UA"/>
              </w:rPr>
            </w:pPr>
          </w:p>
        </w:tc>
        <w:tc>
          <w:tcPr>
            <w:tcW w:w="1722" w:type="dxa"/>
            <w:vMerge/>
          </w:tcPr>
          <w:p w:rsidR="0090137F" w:rsidRPr="000727FC" w:rsidRDefault="0090137F" w:rsidP="00F84ADD">
            <w:pPr>
              <w:ind w:firstLine="709"/>
              <w:jc w:val="center"/>
              <w:rPr>
                <w:rFonts w:ascii="Times New Roman" w:hAnsi="Times New Roman"/>
                <w:color w:val="000000"/>
                <w:sz w:val="24"/>
                <w:szCs w:val="24"/>
                <w:lang w:val="uk-UA"/>
              </w:rPr>
            </w:pPr>
          </w:p>
        </w:tc>
        <w:tc>
          <w:tcPr>
            <w:tcW w:w="2226" w:type="dxa"/>
          </w:tcPr>
          <w:p w:rsidR="0090137F" w:rsidRPr="000727FC" w:rsidRDefault="00CE7932" w:rsidP="00F84ADD">
            <w:pPr>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о</w:t>
            </w:r>
            <w:r w:rsidR="0090137F" w:rsidRPr="000727FC">
              <w:rPr>
                <w:rFonts w:ascii="Times New Roman" w:hAnsi="Times New Roman"/>
                <w:color w:val="000000"/>
                <w:sz w:val="24"/>
                <w:szCs w:val="24"/>
                <w:lang w:val="uk-UA"/>
              </w:rPr>
              <w:t>бласний цільовий фонд охорони навколишнього природного середовища</w:t>
            </w:r>
          </w:p>
        </w:tc>
        <w:tc>
          <w:tcPr>
            <w:tcW w:w="1297" w:type="dxa"/>
          </w:tcPr>
          <w:p w:rsidR="0090137F" w:rsidRPr="000727FC" w:rsidRDefault="00CE7932" w:rsidP="00F84ADD">
            <w:pPr>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з</w:t>
            </w:r>
            <w:r w:rsidR="0090137F" w:rsidRPr="000727FC">
              <w:rPr>
                <w:rFonts w:ascii="Times New Roman" w:hAnsi="Times New Roman"/>
                <w:color w:val="000000"/>
                <w:sz w:val="24"/>
                <w:szCs w:val="24"/>
                <w:lang w:val="uk-UA"/>
              </w:rPr>
              <w:t>агальний фонд обласного бюджету</w:t>
            </w:r>
          </w:p>
        </w:tc>
        <w:tc>
          <w:tcPr>
            <w:tcW w:w="1276" w:type="dxa"/>
          </w:tcPr>
          <w:p w:rsidR="0090137F" w:rsidRPr="000727FC" w:rsidRDefault="00CE7932" w:rsidP="00F84ADD">
            <w:pPr>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м</w:t>
            </w:r>
            <w:r w:rsidR="0090137F" w:rsidRPr="000727FC">
              <w:rPr>
                <w:rFonts w:ascii="Times New Roman" w:hAnsi="Times New Roman"/>
                <w:color w:val="000000"/>
                <w:sz w:val="24"/>
                <w:szCs w:val="24"/>
                <w:lang w:val="uk-UA"/>
              </w:rPr>
              <w:t>ісцеві бюджети</w:t>
            </w:r>
          </w:p>
        </w:tc>
        <w:tc>
          <w:tcPr>
            <w:tcW w:w="2693" w:type="dxa"/>
          </w:tcPr>
          <w:p w:rsidR="0090137F" w:rsidRPr="000727FC" w:rsidRDefault="00CE7932" w:rsidP="00F84ADD">
            <w:pPr>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в</w:t>
            </w:r>
            <w:r w:rsidR="0090137F" w:rsidRPr="000727FC">
              <w:rPr>
                <w:rFonts w:ascii="Times New Roman" w:hAnsi="Times New Roman"/>
                <w:color w:val="000000"/>
                <w:sz w:val="24"/>
                <w:szCs w:val="24"/>
                <w:lang w:val="uk-UA"/>
              </w:rPr>
              <w:t>ласні кошти підприємств та кошти Європейського банку реконструкції та розвитку</w:t>
            </w:r>
          </w:p>
        </w:tc>
      </w:tr>
      <w:tr w:rsidR="00CE7932" w:rsidRPr="000727FC" w:rsidTr="00F84ADD">
        <w:trPr>
          <w:trHeight w:val="627"/>
        </w:trPr>
        <w:tc>
          <w:tcPr>
            <w:tcW w:w="5920" w:type="dxa"/>
          </w:tcPr>
          <w:p w:rsidR="00CE7932" w:rsidRPr="000727FC" w:rsidRDefault="00CE7932" w:rsidP="00F84ADD">
            <w:pPr>
              <w:pBdr>
                <w:top w:val="nil"/>
                <w:left w:val="nil"/>
                <w:bottom w:val="nil"/>
                <w:right w:val="nil"/>
                <w:between w:val="nil"/>
              </w:pBd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Завдання 1. Зменшення обсягів скидання неочищених та недостатньо очищених стоків у водні об’єкти</w:t>
            </w:r>
          </w:p>
        </w:tc>
        <w:tc>
          <w:tcPr>
            <w:tcW w:w="1722" w:type="dxa"/>
            <w:vAlign w:val="center"/>
          </w:tcPr>
          <w:p w:rsidR="00CE7932" w:rsidRPr="000727FC" w:rsidRDefault="00CE7932"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112506,97</w:t>
            </w:r>
          </w:p>
        </w:tc>
        <w:tc>
          <w:tcPr>
            <w:tcW w:w="2226" w:type="dxa"/>
            <w:vAlign w:val="center"/>
          </w:tcPr>
          <w:p w:rsidR="00CE7932" w:rsidRPr="000727FC" w:rsidRDefault="00CE7932"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42896,08</w:t>
            </w:r>
          </w:p>
        </w:tc>
        <w:tc>
          <w:tcPr>
            <w:tcW w:w="1297" w:type="dxa"/>
            <w:vAlign w:val="center"/>
          </w:tcPr>
          <w:p w:rsidR="00CE7932" w:rsidRPr="000727FC" w:rsidRDefault="00CE7932"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550,00</w:t>
            </w:r>
          </w:p>
        </w:tc>
        <w:tc>
          <w:tcPr>
            <w:tcW w:w="1276" w:type="dxa"/>
            <w:vAlign w:val="center"/>
          </w:tcPr>
          <w:p w:rsidR="00CE7932" w:rsidRPr="000727FC" w:rsidRDefault="00CE7932"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569,56</w:t>
            </w:r>
          </w:p>
        </w:tc>
        <w:tc>
          <w:tcPr>
            <w:tcW w:w="2693" w:type="dxa"/>
            <w:vAlign w:val="center"/>
          </w:tcPr>
          <w:p w:rsidR="00CE7932" w:rsidRPr="000727FC" w:rsidRDefault="00CE7932"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68491,34</w:t>
            </w:r>
          </w:p>
        </w:tc>
      </w:tr>
      <w:tr w:rsidR="001F1156" w:rsidRPr="000727FC" w:rsidTr="00F84ADD">
        <w:tc>
          <w:tcPr>
            <w:tcW w:w="5920" w:type="dxa"/>
          </w:tcPr>
          <w:p w:rsidR="001F1156" w:rsidRPr="000727FC" w:rsidRDefault="001F1156"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Завдання 2. Забезпечення екологічно безпечного збирання та знешкодження відходів, у тому числі пестицидів</w:t>
            </w:r>
          </w:p>
        </w:tc>
        <w:tc>
          <w:tcPr>
            <w:tcW w:w="1722"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169777,50</w:t>
            </w:r>
          </w:p>
        </w:tc>
        <w:tc>
          <w:tcPr>
            <w:tcW w:w="222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c>
          <w:tcPr>
            <w:tcW w:w="1297" w:type="dxa"/>
            <w:vAlign w:val="center"/>
          </w:tcPr>
          <w:p w:rsidR="001F1156" w:rsidRPr="000727FC" w:rsidRDefault="001F1156" w:rsidP="00CE2EC8">
            <w:pPr>
              <w:ind w:firstLine="34"/>
              <w:jc w:val="center"/>
              <w:rPr>
                <w:lang w:val="uk-UA"/>
              </w:rPr>
            </w:pPr>
            <w:r w:rsidRPr="000727FC">
              <w:rPr>
                <w:rFonts w:ascii="Times New Roman" w:hAnsi="Times New Roman"/>
                <w:sz w:val="24"/>
                <w:szCs w:val="24"/>
                <w:lang w:val="uk-UA"/>
              </w:rPr>
              <w:t>0,00</w:t>
            </w:r>
          </w:p>
        </w:tc>
        <w:tc>
          <w:tcPr>
            <w:tcW w:w="127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c>
          <w:tcPr>
            <w:tcW w:w="2693"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169777,50</w:t>
            </w:r>
          </w:p>
        </w:tc>
      </w:tr>
      <w:tr w:rsidR="001F1156" w:rsidRPr="000727FC" w:rsidTr="00F84ADD">
        <w:tc>
          <w:tcPr>
            <w:tcW w:w="5920" w:type="dxa"/>
          </w:tcPr>
          <w:p w:rsidR="001F1156" w:rsidRPr="000727FC" w:rsidRDefault="001F1156"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Завдання 3. Зменшення рівня забруднення атмосферного повітря викидами промислових підприємств</w:t>
            </w:r>
          </w:p>
        </w:tc>
        <w:tc>
          <w:tcPr>
            <w:tcW w:w="1722"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5962,30</w:t>
            </w:r>
          </w:p>
        </w:tc>
        <w:tc>
          <w:tcPr>
            <w:tcW w:w="222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c>
          <w:tcPr>
            <w:tcW w:w="1297" w:type="dxa"/>
            <w:vAlign w:val="center"/>
          </w:tcPr>
          <w:p w:rsidR="001F1156" w:rsidRPr="000727FC" w:rsidRDefault="001F1156" w:rsidP="00CE2EC8">
            <w:pPr>
              <w:ind w:firstLine="34"/>
              <w:jc w:val="center"/>
              <w:rPr>
                <w:lang w:val="uk-UA"/>
              </w:rPr>
            </w:pPr>
            <w:r w:rsidRPr="000727FC">
              <w:rPr>
                <w:rFonts w:ascii="Times New Roman" w:hAnsi="Times New Roman"/>
                <w:sz w:val="24"/>
                <w:szCs w:val="24"/>
                <w:lang w:val="uk-UA"/>
              </w:rPr>
              <w:t>0,00</w:t>
            </w:r>
          </w:p>
        </w:tc>
        <w:tc>
          <w:tcPr>
            <w:tcW w:w="127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c>
          <w:tcPr>
            <w:tcW w:w="2693"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5962,30</w:t>
            </w:r>
          </w:p>
        </w:tc>
      </w:tr>
      <w:tr w:rsidR="001F1156" w:rsidRPr="000727FC" w:rsidTr="00F84ADD">
        <w:tc>
          <w:tcPr>
            <w:tcW w:w="5920" w:type="dxa"/>
          </w:tcPr>
          <w:p w:rsidR="001F1156" w:rsidRPr="000727FC" w:rsidRDefault="001F1156"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Завдання 4. Підвищення рівня екологічної освіти населення</w:t>
            </w:r>
          </w:p>
        </w:tc>
        <w:tc>
          <w:tcPr>
            <w:tcW w:w="1722"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744,00</w:t>
            </w:r>
          </w:p>
        </w:tc>
        <w:tc>
          <w:tcPr>
            <w:tcW w:w="222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744,00</w:t>
            </w:r>
          </w:p>
        </w:tc>
        <w:tc>
          <w:tcPr>
            <w:tcW w:w="1297" w:type="dxa"/>
            <w:vAlign w:val="center"/>
          </w:tcPr>
          <w:p w:rsidR="001F1156" w:rsidRPr="000727FC" w:rsidRDefault="001F1156" w:rsidP="00CE2EC8">
            <w:pPr>
              <w:ind w:firstLine="34"/>
              <w:jc w:val="center"/>
              <w:rPr>
                <w:lang w:val="uk-UA"/>
              </w:rPr>
            </w:pPr>
            <w:r w:rsidRPr="000727FC">
              <w:rPr>
                <w:rFonts w:ascii="Times New Roman" w:hAnsi="Times New Roman"/>
                <w:sz w:val="24"/>
                <w:szCs w:val="24"/>
                <w:lang w:val="uk-UA"/>
              </w:rPr>
              <w:t>0,00</w:t>
            </w:r>
          </w:p>
        </w:tc>
        <w:tc>
          <w:tcPr>
            <w:tcW w:w="127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c>
          <w:tcPr>
            <w:tcW w:w="2693"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r>
      <w:tr w:rsidR="001F1156" w:rsidRPr="000727FC" w:rsidTr="00F84ADD">
        <w:tc>
          <w:tcPr>
            <w:tcW w:w="5920" w:type="dxa"/>
          </w:tcPr>
          <w:p w:rsidR="001F1156" w:rsidRPr="000727FC" w:rsidRDefault="001F1156"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Завдання 5. Розвиток природно-заповідного фонду, збереження біологічного та ландшафтного різноманіття</w:t>
            </w:r>
          </w:p>
        </w:tc>
        <w:tc>
          <w:tcPr>
            <w:tcW w:w="1722"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13631,59</w:t>
            </w:r>
          </w:p>
        </w:tc>
        <w:tc>
          <w:tcPr>
            <w:tcW w:w="222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13631,59</w:t>
            </w:r>
          </w:p>
        </w:tc>
        <w:tc>
          <w:tcPr>
            <w:tcW w:w="1297" w:type="dxa"/>
            <w:vAlign w:val="center"/>
          </w:tcPr>
          <w:p w:rsidR="001F1156" w:rsidRPr="000727FC" w:rsidRDefault="001F1156" w:rsidP="00CE2EC8">
            <w:pPr>
              <w:ind w:firstLine="34"/>
              <w:jc w:val="center"/>
              <w:rPr>
                <w:lang w:val="uk-UA"/>
              </w:rPr>
            </w:pPr>
            <w:r w:rsidRPr="000727FC">
              <w:rPr>
                <w:rFonts w:ascii="Times New Roman" w:hAnsi="Times New Roman"/>
                <w:sz w:val="24"/>
                <w:szCs w:val="24"/>
                <w:lang w:val="uk-UA"/>
              </w:rPr>
              <w:t>0,00</w:t>
            </w:r>
          </w:p>
        </w:tc>
        <w:tc>
          <w:tcPr>
            <w:tcW w:w="127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c>
          <w:tcPr>
            <w:tcW w:w="2693"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0,00</w:t>
            </w:r>
          </w:p>
        </w:tc>
      </w:tr>
      <w:tr w:rsidR="001F1156" w:rsidRPr="000727FC" w:rsidTr="00F84ADD">
        <w:tc>
          <w:tcPr>
            <w:tcW w:w="5920" w:type="dxa"/>
          </w:tcPr>
          <w:p w:rsidR="001F1156" w:rsidRPr="000727FC" w:rsidRDefault="001F1156"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Завдання 6. Упровадження економічного механізму забезпечення охорони навколишнього природного середовища</w:t>
            </w:r>
          </w:p>
        </w:tc>
        <w:tc>
          <w:tcPr>
            <w:tcW w:w="1722"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1000,00</w:t>
            </w:r>
          </w:p>
        </w:tc>
        <w:tc>
          <w:tcPr>
            <w:tcW w:w="2226" w:type="dxa"/>
            <w:vAlign w:val="center"/>
          </w:tcPr>
          <w:p w:rsidR="001F1156" w:rsidRPr="000727FC" w:rsidRDefault="001F1156"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1000,00</w:t>
            </w:r>
          </w:p>
        </w:tc>
        <w:tc>
          <w:tcPr>
            <w:tcW w:w="1297" w:type="dxa"/>
            <w:vAlign w:val="center"/>
          </w:tcPr>
          <w:p w:rsidR="001F1156" w:rsidRPr="000727FC" w:rsidRDefault="001F1156" w:rsidP="00CE2EC8">
            <w:pPr>
              <w:ind w:firstLine="34"/>
              <w:jc w:val="center"/>
              <w:rPr>
                <w:lang w:val="uk-UA"/>
              </w:rPr>
            </w:pPr>
            <w:r w:rsidRPr="000727FC">
              <w:rPr>
                <w:rFonts w:ascii="Times New Roman" w:hAnsi="Times New Roman"/>
                <w:sz w:val="24"/>
                <w:szCs w:val="24"/>
                <w:lang w:val="uk-UA"/>
              </w:rPr>
              <w:t>0,00</w:t>
            </w:r>
          </w:p>
        </w:tc>
        <w:tc>
          <w:tcPr>
            <w:tcW w:w="1276" w:type="dxa"/>
            <w:vAlign w:val="center"/>
          </w:tcPr>
          <w:p w:rsidR="001F1156" w:rsidRPr="000727FC" w:rsidRDefault="001F1156" w:rsidP="00CE2EC8">
            <w:pPr>
              <w:ind w:firstLine="34"/>
              <w:jc w:val="center"/>
              <w:rPr>
                <w:lang w:val="uk-UA"/>
              </w:rPr>
            </w:pPr>
            <w:r w:rsidRPr="000727FC">
              <w:rPr>
                <w:rFonts w:ascii="Times New Roman" w:hAnsi="Times New Roman"/>
                <w:sz w:val="24"/>
                <w:szCs w:val="24"/>
                <w:lang w:val="uk-UA"/>
              </w:rPr>
              <w:t>0,00</w:t>
            </w:r>
          </w:p>
        </w:tc>
        <w:tc>
          <w:tcPr>
            <w:tcW w:w="2693" w:type="dxa"/>
            <w:vAlign w:val="center"/>
          </w:tcPr>
          <w:p w:rsidR="001F1156" w:rsidRPr="000727FC" w:rsidRDefault="001F1156" w:rsidP="00CE2EC8">
            <w:pPr>
              <w:ind w:firstLine="34"/>
              <w:jc w:val="center"/>
              <w:rPr>
                <w:lang w:val="uk-UA"/>
              </w:rPr>
            </w:pPr>
            <w:r w:rsidRPr="000727FC">
              <w:rPr>
                <w:rFonts w:ascii="Times New Roman" w:hAnsi="Times New Roman"/>
                <w:sz w:val="24"/>
                <w:szCs w:val="24"/>
                <w:lang w:val="uk-UA"/>
              </w:rPr>
              <w:t>0,00</w:t>
            </w:r>
          </w:p>
        </w:tc>
      </w:tr>
      <w:tr w:rsidR="001672DA" w:rsidRPr="000727FC" w:rsidTr="00F84ADD">
        <w:tc>
          <w:tcPr>
            <w:tcW w:w="5920" w:type="dxa"/>
          </w:tcPr>
          <w:p w:rsidR="001672DA" w:rsidRPr="000727FC" w:rsidRDefault="001672DA" w:rsidP="00F84ADD">
            <w:pPr>
              <w:ind w:firstLine="709"/>
              <w:jc w:val="center"/>
              <w:rPr>
                <w:rFonts w:ascii="Times New Roman" w:hAnsi="Times New Roman"/>
                <w:color w:val="000000"/>
                <w:sz w:val="24"/>
                <w:szCs w:val="24"/>
                <w:lang w:val="uk-UA"/>
              </w:rPr>
            </w:pPr>
            <w:r w:rsidRPr="000727FC">
              <w:rPr>
                <w:rFonts w:ascii="Times New Roman" w:hAnsi="Times New Roman"/>
                <w:color w:val="000000"/>
                <w:sz w:val="24"/>
                <w:szCs w:val="24"/>
                <w:lang w:val="uk-UA"/>
              </w:rPr>
              <w:t>ВСЬОГО</w:t>
            </w:r>
          </w:p>
        </w:tc>
        <w:tc>
          <w:tcPr>
            <w:tcW w:w="1722" w:type="dxa"/>
            <w:vAlign w:val="center"/>
          </w:tcPr>
          <w:p w:rsidR="001672DA" w:rsidRPr="000727FC" w:rsidRDefault="001672DA"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303622,36</w:t>
            </w:r>
          </w:p>
        </w:tc>
        <w:tc>
          <w:tcPr>
            <w:tcW w:w="2226" w:type="dxa"/>
            <w:vAlign w:val="center"/>
          </w:tcPr>
          <w:p w:rsidR="001672DA" w:rsidRPr="000727FC" w:rsidRDefault="001672DA"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58271,66</w:t>
            </w:r>
          </w:p>
        </w:tc>
        <w:tc>
          <w:tcPr>
            <w:tcW w:w="1297" w:type="dxa"/>
            <w:vAlign w:val="center"/>
          </w:tcPr>
          <w:p w:rsidR="001672DA" w:rsidRPr="000727FC" w:rsidRDefault="001672DA"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550,00</w:t>
            </w:r>
          </w:p>
        </w:tc>
        <w:tc>
          <w:tcPr>
            <w:tcW w:w="1276" w:type="dxa"/>
            <w:vAlign w:val="center"/>
          </w:tcPr>
          <w:p w:rsidR="001672DA" w:rsidRPr="000727FC" w:rsidRDefault="001672DA"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569,56</w:t>
            </w:r>
          </w:p>
        </w:tc>
        <w:tc>
          <w:tcPr>
            <w:tcW w:w="2693" w:type="dxa"/>
            <w:vAlign w:val="center"/>
          </w:tcPr>
          <w:p w:rsidR="001672DA" w:rsidRPr="000727FC" w:rsidRDefault="001672DA" w:rsidP="00CE2EC8">
            <w:pPr>
              <w:ind w:firstLine="34"/>
              <w:jc w:val="center"/>
              <w:rPr>
                <w:rFonts w:ascii="Times New Roman" w:hAnsi="Times New Roman"/>
                <w:sz w:val="24"/>
                <w:szCs w:val="24"/>
                <w:lang w:val="uk-UA"/>
              </w:rPr>
            </w:pPr>
            <w:r w:rsidRPr="000727FC">
              <w:rPr>
                <w:rFonts w:ascii="Times New Roman" w:hAnsi="Times New Roman"/>
                <w:sz w:val="24"/>
                <w:szCs w:val="24"/>
                <w:lang w:val="uk-UA"/>
              </w:rPr>
              <w:t>244231,14</w:t>
            </w:r>
          </w:p>
        </w:tc>
      </w:tr>
    </w:tbl>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4"/>
          <w:szCs w:val="24"/>
          <w:lang w:val="uk-UA"/>
        </w:rPr>
      </w:pPr>
    </w:p>
    <w:p w:rsidR="0090137F" w:rsidRPr="000727FC" w:rsidRDefault="0090137F" w:rsidP="00F84ADD">
      <w:pPr>
        <w:pBdr>
          <w:top w:val="nil"/>
          <w:left w:val="nil"/>
          <w:bottom w:val="nil"/>
          <w:right w:val="nil"/>
          <w:between w:val="nil"/>
        </w:pBdr>
        <w:spacing w:after="0" w:line="240" w:lineRule="auto"/>
        <w:ind w:firstLine="709"/>
        <w:jc w:val="center"/>
        <w:rPr>
          <w:rFonts w:ascii="Times New Roman" w:hAnsi="Times New Roman"/>
          <w:color w:val="000000"/>
          <w:sz w:val="28"/>
          <w:szCs w:val="28"/>
          <w:lang w:val="uk-UA"/>
        </w:rPr>
        <w:sectPr w:rsidR="0090137F" w:rsidRPr="000727FC" w:rsidSect="009F407E">
          <w:pgSz w:w="16838" w:h="11906" w:orient="landscape"/>
          <w:pgMar w:top="1417" w:right="850" w:bottom="566" w:left="1134" w:header="708" w:footer="708" w:gutter="0"/>
          <w:pgNumType w:start="2"/>
          <w:cols w:space="720"/>
          <w:docGrid w:linePitch="299"/>
        </w:sectPr>
      </w:pPr>
    </w:p>
    <w:p w:rsidR="009F407E" w:rsidRDefault="009F407E" w:rsidP="00F84ADD">
      <w:pPr>
        <w:pBdr>
          <w:top w:val="nil"/>
          <w:left w:val="nil"/>
          <w:bottom w:val="nil"/>
          <w:right w:val="nil"/>
          <w:between w:val="nil"/>
        </w:pBdr>
        <w:spacing w:after="0" w:line="240" w:lineRule="auto"/>
        <w:ind w:firstLine="709"/>
        <w:jc w:val="center"/>
        <w:rPr>
          <w:rFonts w:ascii="Times New Roman" w:hAnsi="Times New Roman"/>
          <w:b/>
          <w:color w:val="000000"/>
          <w:sz w:val="28"/>
          <w:szCs w:val="28"/>
          <w:lang w:val="uk-UA"/>
        </w:rPr>
      </w:pPr>
    </w:p>
    <w:p w:rsidR="000F3B83" w:rsidRPr="000727FC" w:rsidRDefault="003037F8" w:rsidP="00F84ADD">
      <w:pPr>
        <w:pBdr>
          <w:top w:val="nil"/>
          <w:left w:val="nil"/>
          <w:bottom w:val="nil"/>
          <w:right w:val="nil"/>
          <w:between w:val="nil"/>
        </w:pBdr>
        <w:spacing w:after="0" w:line="240" w:lineRule="auto"/>
        <w:ind w:firstLine="709"/>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ЗАВДАННЯ 1. ЗМЕНШЕННЯ ОБСЯГІВ СКИДАННЯ НЕОЧИЩЕНИХ ТА НЕДОСТАТНЬО ОЧИЩЕНИХ СТОКІВ У ВОДНІ ОБ’ЄКТИ</w:t>
      </w:r>
    </w:p>
    <w:p w:rsidR="00F84ADD" w:rsidRPr="000727FC" w:rsidRDefault="00F84ADD" w:rsidP="00F84ADD">
      <w:pPr>
        <w:pBdr>
          <w:top w:val="nil"/>
          <w:left w:val="nil"/>
          <w:bottom w:val="nil"/>
          <w:right w:val="nil"/>
          <w:between w:val="nil"/>
        </w:pBdr>
        <w:spacing w:after="0" w:line="240" w:lineRule="auto"/>
        <w:ind w:firstLine="709"/>
        <w:jc w:val="center"/>
        <w:rPr>
          <w:rFonts w:ascii="Times New Roman" w:hAnsi="Times New Roman"/>
          <w:b/>
          <w:color w:val="000000"/>
          <w:sz w:val="28"/>
          <w:szCs w:val="28"/>
          <w:lang w:val="uk-UA"/>
        </w:rPr>
      </w:pPr>
    </w:p>
    <w:p w:rsidR="000F3B83" w:rsidRPr="000727FC" w:rsidRDefault="00F84ADD"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Р</w:t>
      </w:r>
      <w:r w:rsidR="003037F8" w:rsidRPr="000727FC">
        <w:rPr>
          <w:rFonts w:ascii="Times New Roman" w:hAnsi="Times New Roman"/>
          <w:color w:val="000000"/>
          <w:sz w:val="28"/>
          <w:szCs w:val="28"/>
          <w:lang w:val="uk-UA"/>
        </w:rPr>
        <w:t xml:space="preserve">еалізація цього </w:t>
      </w:r>
      <w:r w:rsidRPr="000727FC">
        <w:rPr>
          <w:rFonts w:ascii="Times New Roman" w:hAnsi="Times New Roman"/>
          <w:color w:val="000000"/>
          <w:sz w:val="28"/>
          <w:szCs w:val="28"/>
          <w:lang w:val="uk-UA"/>
        </w:rPr>
        <w:t>З</w:t>
      </w:r>
      <w:r w:rsidR="003037F8" w:rsidRPr="000727FC">
        <w:rPr>
          <w:rFonts w:ascii="Times New Roman" w:hAnsi="Times New Roman"/>
          <w:color w:val="000000"/>
          <w:sz w:val="28"/>
          <w:szCs w:val="28"/>
          <w:lang w:val="uk-UA"/>
        </w:rPr>
        <w:t xml:space="preserve">авдання передбачалась виконанням 30 заходів, направлених на покращення стану водоймищ, шляхом зменшення обсягів скидання неочищених та недостатньо очищених стоків у водні об’єкти області. </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Ключові учасники реалізації цього завдання: </w:t>
      </w:r>
      <w:r w:rsidR="00F84ADD" w:rsidRPr="000727FC">
        <w:rPr>
          <w:rFonts w:ascii="Times New Roman" w:hAnsi="Times New Roman"/>
          <w:color w:val="000000"/>
          <w:sz w:val="28"/>
          <w:szCs w:val="28"/>
          <w:lang w:val="uk-UA"/>
        </w:rPr>
        <w:t>у</w:t>
      </w:r>
      <w:r w:rsidRPr="000727FC">
        <w:rPr>
          <w:rFonts w:ascii="Times New Roman" w:hAnsi="Times New Roman"/>
          <w:color w:val="000000"/>
          <w:sz w:val="28"/>
          <w:szCs w:val="28"/>
          <w:lang w:val="uk-UA"/>
        </w:rPr>
        <w:t xml:space="preserve">правління капітального будівництва облдержадміністрації, комунальне підприємство «Первомайський міський водоканал», Миколаївське міське комунальне підприємство </w:t>
      </w:r>
      <w:r w:rsidR="00F84ADD" w:rsidRPr="000727FC">
        <w:rPr>
          <w:rFonts w:ascii="Times New Roman" w:hAnsi="Times New Roman"/>
          <w:color w:val="000000"/>
          <w:sz w:val="28"/>
          <w:szCs w:val="28"/>
          <w:lang w:val="uk-UA"/>
        </w:rPr>
        <w:t>«</w:t>
      </w:r>
      <w:proofErr w:type="spellStart"/>
      <w:r w:rsidRPr="000727FC">
        <w:rPr>
          <w:rFonts w:ascii="Times New Roman" w:hAnsi="Times New Roman"/>
          <w:color w:val="000000"/>
          <w:sz w:val="28"/>
          <w:szCs w:val="28"/>
          <w:lang w:val="uk-UA"/>
        </w:rPr>
        <w:t>Миколаївводоканал</w:t>
      </w:r>
      <w:proofErr w:type="spellEnd"/>
      <w:r w:rsidR="00F84ADD"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 xml:space="preserve"> та виконавчі комітети міських рад на території яких здійснювався захід. </w:t>
      </w:r>
    </w:p>
    <w:p w:rsidR="00F84ADD" w:rsidRPr="000727FC" w:rsidRDefault="00F84ADD"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sz w:val="28"/>
          <w:szCs w:val="28"/>
          <w:lang w:val="uk-UA"/>
        </w:rPr>
        <w:t>У</w:t>
      </w:r>
      <w:r w:rsidR="00E31364" w:rsidRPr="000727FC">
        <w:rPr>
          <w:rFonts w:ascii="Times New Roman" w:hAnsi="Times New Roman"/>
          <w:sz w:val="28"/>
          <w:szCs w:val="28"/>
          <w:lang w:val="uk-UA"/>
        </w:rPr>
        <w:t xml:space="preserve">сього </w:t>
      </w:r>
      <w:r w:rsidRPr="000727FC">
        <w:rPr>
          <w:rFonts w:ascii="Times New Roman" w:hAnsi="Times New Roman"/>
          <w:sz w:val="28"/>
          <w:szCs w:val="28"/>
          <w:lang w:val="uk-UA"/>
        </w:rPr>
        <w:t>здійснювались заходи</w:t>
      </w:r>
      <w:r w:rsidR="0094011A" w:rsidRPr="000727FC">
        <w:rPr>
          <w:rFonts w:ascii="Times New Roman" w:hAnsi="Times New Roman"/>
          <w:sz w:val="28"/>
          <w:szCs w:val="28"/>
          <w:lang w:val="uk-UA"/>
        </w:rPr>
        <w:t xml:space="preserve"> на </w:t>
      </w:r>
      <w:r w:rsidR="00E31364" w:rsidRPr="000727FC">
        <w:rPr>
          <w:rFonts w:ascii="Times New Roman" w:hAnsi="Times New Roman"/>
          <w:sz w:val="28"/>
          <w:szCs w:val="28"/>
          <w:lang w:val="uk-UA"/>
        </w:rPr>
        <w:t xml:space="preserve">загальну </w:t>
      </w:r>
      <w:r w:rsidR="0094011A" w:rsidRPr="000727FC">
        <w:rPr>
          <w:rFonts w:ascii="Times New Roman" w:hAnsi="Times New Roman"/>
          <w:sz w:val="28"/>
          <w:szCs w:val="28"/>
          <w:lang w:val="uk-UA"/>
        </w:rPr>
        <w:t>суму</w:t>
      </w:r>
      <w:r w:rsidR="00E31364" w:rsidRPr="000727FC">
        <w:rPr>
          <w:rFonts w:ascii="Times New Roman" w:hAnsi="Times New Roman"/>
          <w:sz w:val="28"/>
          <w:szCs w:val="28"/>
          <w:lang w:val="uk-UA"/>
        </w:rPr>
        <w:t xml:space="preserve"> 112506,97</w:t>
      </w:r>
      <w:r w:rsidR="0094011A" w:rsidRPr="000727FC">
        <w:rPr>
          <w:rFonts w:ascii="Times New Roman" w:hAnsi="Times New Roman"/>
          <w:sz w:val="28"/>
          <w:szCs w:val="28"/>
          <w:lang w:val="uk-UA"/>
        </w:rPr>
        <w:t xml:space="preserve"> тис. грн, </w:t>
      </w:r>
      <w:r w:rsidR="0094011A" w:rsidRPr="000727FC">
        <w:rPr>
          <w:rFonts w:ascii="Times New Roman" w:hAnsi="Times New Roman"/>
          <w:color w:val="000000"/>
          <w:sz w:val="28"/>
          <w:szCs w:val="28"/>
          <w:lang w:val="uk-UA"/>
        </w:rPr>
        <w:t>з них</w:t>
      </w:r>
      <w:r w:rsidRPr="000727FC">
        <w:rPr>
          <w:rFonts w:ascii="Times New Roman" w:hAnsi="Times New Roman"/>
          <w:color w:val="000000"/>
          <w:sz w:val="28"/>
          <w:szCs w:val="28"/>
          <w:lang w:val="uk-UA"/>
        </w:rPr>
        <w:t>:</w:t>
      </w:r>
    </w:p>
    <w:p w:rsidR="00F84ADD" w:rsidRPr="000727FC" w:rsidRDefault="00E31364"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68491,34</w:t>
      </w:r>
      <w:r w:rsidR="0094011A" w:rsidRPr="000727FC">
        <w:rPr>
          <w:rFonts w:ascii="Times New Roman" w:hAnsi="Times New Roman"/>
          <w:color w:val="000000"/>
          <w:sz w:val="28"/>
          <w:szCs w:val="28"/>
          <w:lang w:val="uk-UA"/>
        </w:rPr>
        <w:t xml:space="preserve"> </w:t>
      </w:r>
      <w:proofErr w:type="spellStart"/>
      <w:r w:rsidR="0094011A" w:rsidRPr="000727FC">
        <w:rPr>
          <w:rFonts w:ascii="Times New Roman" w:hAnsi="Times New Roman"/>
          <w:color w:val="000000"/>
          <w:sz w:val="28"/>
          <w:szCs w:val="28"/>
          <w:lang w:val="uk-UA"/>
        </w:rPr>
        <w:t>тис.грн</w:t>
      </w:r>
      <w:proofErr w:type="spellEnd"/>
      <w:r w:rsidR="0094011A" w:rsidRPr="000727FC">
        <w:rPr>
          <w:rFonts w:ascii="Times New Roman" w:hAnsi="Times New Roman"/>
          <w:color w:val="000000"/>
          <w:sz w:val="28"/>
          <w:szCs w:val="28"/>
          <w:lang w:val="uk-UA"/>
        </w:rPr>
        <w:t xml:space="preserve"> – власні кошти підприємств та кошти Європейського банку реконструкції та розвитку</w:t>
      </w:r>
      <w:r w:rsidR="00F84ADD" w:rsidRPr="000727FC">
        <w:rPr>
          <w:rFonts w:ascii="Times New Roman" w:hAnsi="Times New Roman"/>
          <w:color w:val="000000"/>
          <w:sz w:val="28"/>
          <w:szCs w:val="28"/>
          <w:lang w:val="uk-UA"/>
        </w:rPr>
        <w:t>;</w:t>
      </w:r>
      <w:r w:rsidR="0094011A" w:rsidRPr="000727FC">
        <w:rPr>
          <w:rFonts w:ascii="Times New Roman" w:hAnsi="Times New Roman"/>
          <w:color w:val="000000"/>
          <w:sz w:val="28"/>
          <w:szCs w:val="28"/>
          <w:lang w:val="uk-UA"/>
        </w:rPr>
        <w:t xml:space="preserve"> </w:t>
      </w:r>
    </w:p>
    <w:p w:rsidR="00F84ADD" w:rsidRPr="000727FC" w:rsidRDefault="00E31364"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42896,08</w:t>
      </w:r>
      <w:r w:rsidR="0094011A" w:rsidRPr="000727FC">
        <w:rPr>
          <w:rFonts w:ascii="Times New Roman" w:hAnsi="Times New Roman"/>
          <w:color w:val="000000"/>
          <w:sz w:val="28"/>
          <w:szCs w:val="28"/>
          <w:lang w:val="uk-UA"/>
        </w:rPr>
        <w:t xml:space="preserve"> </w:t>
      </w:r>
      <w:proofErr w:type="spellStart"/>
      <w:r w:rsidR="0094011A" w:rsidRPr="000727FC">
        <w:rPr>
          <w:rFonts w:ascii="Times New Roman" w:hAnsi="Times New Roman"/>
          <w:color w:val="000000"/>
          <w:sz w:val="28"/>
          <w:szCs w:val="28"/>
          <w:lang w:val="uk-UA"/>
        </w:rPr>
        <w:t>тис.грн</w:t>
      </w:r>
      <w:proofErr w:type="spellEnd"/>
      <w:r w:rsidR="0094011A" w:rsidRPr="000727FC">
        <w:rPr>
          <w:rFonts w:ascii="Times New Roman" w:hAnsi="Times New Roman"/>
          <w:color w:val="000000"/>
          <w:sz w:val="28"/>
          <w:szCs w:val="28"/>
          <w:lang w:val="uk-UA"/>
        </w:rPr>
        <w:t xml:space="preserve"> – кошти обласного цільового фонду охорони навколишнього природного середовища</w:t>
      </w:r>
      <w:r w:rsidR="00F84ADD" w:rsidRPr="000727FC">
        <w:rPr>
          <w:rFonts w:ascii="Times New Roman" w:hAnsi="Times New Roman"/>
          <w:color w:val="000000"/>
          <w:sz w:val="28"/>
          <w:szCs w:val="28"/>
          <w:lang w:val="uk-UA"/>
        </w:rPr>
        <w:t>;</w:t>
      </w:r>
      <w:r w:rsidR="0094011A" w:rsidRPr="000727FC">
        <w:rPr>
          <w:rFonts w:ascii="Times New Roman" w:hAnsi="Times New Roman"/>
          <w:color w:val="000000"/>
          <w:sz w:val="28"/>
          <w:szCs w:val="28"/>
          <w:lang w:val="uk-UA"/>
        </w:rPr>
        <w:t xml:space="preserve"> </w:t>
      </w:r>
    </w:p>
    <w:p w:rsidR="00F84ADD" w:rsidRPr="000727FC" w:rsidRDefault="0094011A"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550,0 </w:t>
      </w:r>
      <w:proofErr w:type="spellStart"/>
      <w:r w:rsidRPr="000727FC">
        <w:rPr>
          <w:rFonts w:ascii="Times New Roman" w:hAnsi="Times New Roman"/>
          <w:color w:val="000000"/>
          <w:sz w:val="28"/>
          <w:szCs w:val="28"/>
          <w:lang w:val="uk-UA"/>
        </w:rPr>
        <w:t>тис.грн</w:t>
      </w:r>
      <w:proofErr w:type="spellEnd"/>
      <w:r w:rsidRPr="000727FC">
        <w:rPr>
          <w:rFonts w:ascii="Times New Roman" w:hAnsi="Times New Roman"/>
          <w:color w:val="000000"/>
          <w:sz w:val="28"/>
          <w:szCs w:val="28"/>
          <w:lang w:val="uk-UA"/>
        </w:rPr>
        <w:t xml:space="preserve"> – кошти загального фонду обласного бюджету</w:t>
      </w:r>
      <w:r w:rsidR="00F84ADD"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 xml:space="preserve"> </w:t>
      </w:r>
    </w:p>
    <w:p w:rsidR="0094011A" w:rsidRPr="000727FC" w:rsidRDefault="00F7200A"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F7200A">
        <w:rPr>
          <w:rFonts w:ascii="Times New Roman" w:hAnsi="Times New Roman"/>
          <w:sz w:val="28"/>
          <w:szCs w:val="28"/>
          <w:lang w:val="uk-UA"/>
        </w:rPr>
        <w:t xml:space="preserve">569,56 </w:t>
      </w:r>
      <w:proofErr w:type="spellStart"/>
      <w:r w:rsidR="0094011A" w:rsidRPr="00F7200A">
        <w:rPr>
          <w:rFonts w:ascii="Times New Roman" w:hAnsi="Times New Roman"/>
          <w:color w:val="000000"/>
          <w:sz w:val="28"/>
          <w:szCs w:val="28"/>
          <w:lang w:val="uk-UA"/>
        </w:rPr>
        <w:t>тис</w:t>
      </w:r>
      <w:r w:rsidR="0094011A" w:rsidRPr="000727FC">
        <w:rPr>
          <w:rFonts w:ascii="Times New Roman" w:hAnsi="Times New Roman"/>
          <w:color w:val="000000"/>
          <w:sz w:val="28"/>
          <w:szCs w:val="28"/>
          <w:lang w:val="uk-UA"/>
        </w:rPr>
        <w:t>.грн</w:t>
      </w:r>
      <w:proofErr w:type="spellEnd"/>
      <w:r w:rsidR="0094011A" w:rsidRPr="000727FC">
        <w:rPr>
          <w:rFonts w:ascii="Times New Roman" w:hAnsi="Times New Roman"/>
          <w:color w:val="000000"/>
          <w:sz w:val="28"/>
          <w:szCs w:val="28"/>
          <w:lang w:val="uk-UA"/>
        </w:rPr>
        <w:t xml:space="preserve">  – кошти місцевих бюджетів.</w:t>
      </w:r>
    </w:p>
    <w:p w:rsidR="0094011A" w:rsidRPr="000727FC" w:rsidRDefault="0094011A" w:rsidP="00F84ADD">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Управлінням капітального б</w:t>
      </w:r>
      <w:r w:rsidR="0094263E" w:rsidRPr="000727FC">
        <w:rPr>
          <w:rFonts w:ascii="Times New Roman" w:hAnsi="Times New Roman"/>
          <w:sz w:val="28"/>
          <w:szCs w:val="28"/>
          <w:lang w:val="uk-UA"/>
        </w:rPr>
        <w:t xml:space="preserve">удівництва облдержадміністрації </w:t>
      </w:r>
      <w:r w:rsidRPr="000727FC">
        <w:rPr>
          <w:rFonts w:ascii="Times New Roman" w:hAnsi="Times New Roman"/>
          <w:sz w:val="28"/>
          <w:szCs w:val="28"/>
          <w:lang w:val="uk-UA"/>
        </w:rPr>
        <w:t xml:space="preserve">виконувались </w:t>
      </w:r>
      <w:r w:rsidR="00574E19">
        <w:rPr>
          <w:rFonts w:ascii="Times New Roman" w:hAnsi="Times New Roman"/>
          <w:sz w:val="28"/>
          <w:szCs w:val="28"/>
          <w:lang w:val="uk-UA"/>
        </w:rPr>
        <w:t xml:space="preserve">такі </w:t>
      </w:r>
      <w:r w:rsidR="009A6229" w:rsidRPr="000727FC">
        <w:rPr>
          <w:rFonts w:ascii="Times New Roman" w:hAnsi="Times New Roman"/>
          <w:sz w:val="28"/>
          <w:szCs w:val="28"/>
          <w:lang w:val="uk-UA"/>
        </w:rPr>
        <w:t>заходи</w:t>
      </w:r>
      <w:r w:rsidRPr="000727FC">
        <w:rPr>
          <w:rFonts w:ascii="Times New Roman" w:hAnsi="Times New Roman"/>
          <w:sz w:val="28"/>
          <w:szCs w:val="28"/>
          <w:lang w:val="uk-UA"/>
        </w:rPr>
        <w:t>:</w:t>
      </w:r>
    </w:p>
    <w:p w:rsidR="00E31364" w:rsidRPr="00574E19" w:rsidRDefault="00574E19" w:rsidP="00574E19">
      <w:pPr>
        <w:spacing w:after="0" w:line="240" w:lineRule="auto"/>
        <w:ind w:firstLine="709"/>
        <w:jc w:val="both"/>
        <w:rPr>
          <w:rFonts w:ascii="Times New Roman" w:hAnsi="Times New Roman"/>
          <w:color w:val="000000" w:themeColor="text1"/>
          <w:sz w:val="28"/>
          <w:szCs w:val="28"/>
          <w:lang w:val="uk-UA"/>
        </w:rPr>
      </w:pPr>
      <w:r w:rsidRPr="00574E19">
        <w:rPr>
          <w:rFonts w:ascii="Times New Roman" w:hAnsi="Times New Roman"/>
          <w:sz w:val="28"/>
          <w:szCs w:val="28"/>
          <w:lang w:val="uk-UA"/>
        </w:rPr>
        <w:t>1.</w:t>
      </w:r>
      <w:r>
        <w:rPr>
          <w:rFonts w:ascii="Times New Roman" w:hAnsi="Times New Roman"/>
          <w:sz w:val="28"/>
          <w:szCs w:val="28"/>
          <w:lang w:val="uk-UA"/>
        </w:rPr>
        <w:t xml:space="preserve"> «Р</w:t>
      </w:r>
      <w:r w:rsidRPr="00574E19">
        <w:rPr>
          <w:rFonts w:ascii="Times New Roman" w:hAnsi="Times New Roman"/>
          <w:sz w:val="28"/>
          <w:szCs w:val="28"/>
          <w:lang w:val="uk-UA"/>
        </w:rPr>
        <w:t xml:space="preserve">еконструкція </w:t>
      </w:r>
      <w:r w:rsidR="0094011A" w:rsidRPr="00574E19">
        <w:rPr>
          <w:rFonts w:ascii="Times New Roman" w:hAnsi="Times New Roman"/>
          <w:sz w:val="28"/>
          <w:szCs w:val="28"/>
          <w:lang w:val="uk-UA"/>
        </w:rPr>
        <w:t xml:space="preserve">господарсько-побутової каналізації та очисних споруд каналізації </w:t>
      </w:r>
      <w:proofErr w:type="spellStart"/>
      <w:r w:rsidR="0094011A" w:rsidRPr="00574E19">
        <w:rPr>
          <w:rFonts w:ascii="Times New Roman" w:hAnsi="Times New Roman"/>
          <w:sz w:val="28"/>
          <w:szCs w:val="28"/>
          <w:lang w:val="uk-UA"/>
        </w:rPr>
        <w:t>м.Снігурівка</w:t>
      </w:r>
      <w:proofErr w:type="spellEnd"/>
      <w:r>
        <w:rPr>
          <w:rFonts w:ascii="Times New Roman" w:hAnsi="Times New Roman"/>
          <w:sz w:val="28"/>
          <w:szCs w:val="28"/>
          <w:lang w:val="uk-UA"/>
        </w:rPr>
        <w:t>»</w:t>
      </w:r>
      <w:r w:rsidR="0094011A" w:rsidRPr="00574E19">
        <w:rPr>
          <w:rFonts w:ascii="Times New Roman" w:hAnsi="Times New Roman"/>
          <w:sz w:val="28"/>
          <w:szCs w:val="28"/>
          <w:lang w:val="uk-UA"/>
        </w:rPr>
        <w:t>. Виконано технічне обстеження об’єкту та отримано технічні умови</w:t>
      </w:r>
      <w:r w:rsidR="00E31364" w:rsidRPr="00574E19">
        <w:rPr>
          <w:rFonts w:ascii="Times New Roman" w:hAnsi="Times New Roman"/>
          <w:sz w:val="28"/>
          <w:szCs w:val="28"/>
          <w:lang w:val="uk-UA"/>
        </w:rPr>
        <w:t xml:space="preserve"> на розроблення </w:t>
      </w:r>
      <w:proofErr w:type="spellStart"/>
      <w:r w:rsidR="00E31364" w:rsidRPr="00574E19">
        <w:rPr>
          <w:rFonts w:ascii="Times New Roman" w:hAnsi="Times New Roman"/>
          <w:sz w:val="28"/>
          <w:szCs w:val="28"/>
          <w:lang w:val="uk-UA"/>
        </w:rPr>
        <w:t>проєктно</w:t>
      </w:r>
      <w:proofErr w:type="spellEnd"/>
      <w:r w:rsidR="00E31364" w:rsidRPr="00574E19">
        <w:rPr>
          <w:rFonts w:ascii="Times New Roman" w:hAnsi="Times New Roman"/>
          <w:sz w:val="28"/>
          <w:szCs w:val="28"/>
          <w:lang w:val="uk-UA"/>
        </w:rPr>
        <w:t>-кошторисної документації</w:t>
      </w:r>
      <w:r w:rsidR="0094011A" w:rsidRPr="00574E19">
        <w:rPr>
          <w:rFonts w:ascii="Times New Roman" w:hAnsi="Times New Roman"/>
          <w:sz w:val="28"/>
          <w:szCs w:val="28"/>
          <w:lang w:val="uk-UA"/>
        </w:rPr>
        <w:t xml:space="preserve">. </w:t>
      </w:r>
      <w:r w:rsidR="00E31364" w:rsidRPr="00574E19">
        <w:rPr>
          <w:rFonts w:ascii="Times New Roman" w:hAnsi="Times New Roman"/>
          <w:color w:val="000000" w:themeColor="text1"/>
          <w:sz w:val="28"/>
          <w:szCs w:val="28"/>
          <w:lang w:val="uk-UA"/>
        </w:rPr>
        <w:t xml:space="preserve">Відкоригована </w:t>
      </w:r>
      <w:proofErr w:type="spellStart"/>
      <w:r w:rsidR="00E31364" w:rsidRPr="00574E19">
        <w:rPr>
          <w:rFonts w:ascii="Times New Roman" w:hAnsi="Times New Roman"/>
          <w:color w:val="000000" w:themeColor="text1"/>
          <w:sz w:val="28"/>
          <w:szCs w:val="28"/>
          <w:lang w:val="uk-UA"/>
        </w:rPr>
        <w:t>проєктно</w:t>
      </w:r>
      <w:proofErr w:type="spellEnd"/>
      <w:r w:rsidR="00E31364" w:rsidRPr="00574E19">
        <w:rPr>
          <w:rFonts w:ascii="Times New Roman" w:hAnsi="Times New Roman"/>
          <w:color w:val="000000" w:themeColor="text1"/>
          <w:sz w:val="28"/>
          <w:szCs w:val="28"/>
          <w:lang w:val="uk-UA"/>
        </w:rPr>
        <w:t>-кошторисна документація та отримано позитивний висновок експертизи</w:t>
      </w:r>
      <w:r w:rsidR="006F01E7">
        <w:rPr>
          <w:rFonts w:ascii="Times New Roman" w:hAnsi="Times New Roman"/>
          <w:color w:val="000000" w:themeColor="text1"/>
          <w:sz w:val="28"/>
          <w:szCs w:val="28"/>
          <w:lang w:val="uk-UA"/>
        </w:rPr>
        <w:t>.</w:t>
      </w:r>
    </w:p>
    <w:p w:rsidR="00E50619" w:rsidRPr="000727FC" w:rsidRDefault="00574E19"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 xml:space="preserve">2. «Реконструкція </w:t>
      </w:r>
      <w:r w:rsidR="0094011A" w:rsidRPr="000727FC">
        <w:rPr>
          <w:rFonts w:ascii="Times New Roman" w:hAnsi="Times New Roman"/>
          <w:sz w:val="28"/>
          <w:szCs w:val="28"/>
          <w:lang w:val="uk-UA"/>
        </w:rPr>
        <w:t xml:space="preserve">каналізаційної насосної станції та напірного колектору дитячого садка </w:t>
      </w:r>
      <w:r w:rsidR="0077000F">
        <w:rPr>
          <w:rFonts w:ascii="Times New Roman" w:hAnsi="Times New Roman"/>
          <w:sz w:val="28"/>
          <w:szCs w:val="28"/>
          <w:lang w:val="uk-UA"/>
        </w:rPr>
        <w:t>«</w:t>
      </w:r>
      <w:r w:rsidR="0094011A" w:rsidRPr="000727FC">
        <w:rPr>
          <w:rFonts w:ascii="Times New Roman" w:hAnsi="Times New Roman"/>
          <w:sz w:val="28"/>
          <w:szCs w:val="28"/>
          <w:lang w:val="uk-UA"/>
        </w:rPr>
        <w:t>Теремок</w:t>
      </w:r>
      <w:r w:rsidR="0077000F">
        <w:rPr>
          <w:rFonts w:ascii="Times New Roman" w:hAnsi="Times New Roman"/>
          <w:sz w:val="28"/>
          <w:szCs w:val="28"/>
          <w:lang w:val="uk-UA"/>
        </w:rPr>
        <w:t>»</w:t>
      </w:r>
      <w:r w:rsidR="0094011A" w:rsidRPr="000727FC">
        <w:rPr>
          <w:rFonts w:ascii="Times New Roman" w:hAnsi="Times New Roman"/>
          <w:sz w:val="28"/>
          <w:szCs w:val="28"/>
          <w:lang w:val="uk-UA"/>
        </w:rPr>
        <w:t xml:space="preserve"> та загальноосвітньої школи № 1, смт Казанка</w:t>
      </w:r>
      <w:r>
        <w:rPr>
          <w:rFonts w:ascii="Times New Roman" w:hAnsi="Times New Roman"/>
          <w:sz w:val="28"/>
          <w:szCs w:val="28"/>
          <w:lang w:val="uk-UA"/>
        </w:rPr>
        <w:t>»</w:t>
      </w:r>
      <w:r w:rsidR="0094011A" w:rsidRPr="000727FC">
        <w:rPr>
          <w:rFonts w:ascii="Times New Roman" w:hAnsi="Times New Roman"/>
          <w:sz w:val="28"/>
          <w:szCs w:val="28"/>
          <w:lang w:val="uk-UA"/>
        </w:rPr>
        <w:t xml:space="preserve">. </w:t>
      </w:r>
      <w:r w:rsidR="00BD6C01" w:rsidRPr="000727FC">
        <w:rPr>
          <w:rFonts w:ascii="Times New Roman" w:hAnsi="Times New Roman"/>
          <w:sz w:val="28"/>
          <w:szCs w:val="28"/>
          <w:lang w:val="uk-UA"/>
        </w:rPr>
        <w:t>Виконано роб</w:t>
      </w:r>
      <w:r>
        <w:rPr>
          <w:rFonts w:ascii="Times New Roman" w:hAnsi="Times New Roman"/>
          <w:sz w:val="28"/>
          <w:szCs w:val="28"/>
          <w:lang w:val="uk-UA"/>
        </w:rPr>
        <w:t xml:space="preserve">оти з облаштування </w:t>
      </w:r>
      <w:r w:rsidR="00BD6C01" w:rsidRPr="000727FC">
        <w:rPr>
          <w:rFonts w:ascii="Times New Roman" w:hAnsi="Times New Roman"/>
          <w:sz w:val="28"/>
          <w:szCs w:val="28"/>
          <w:lang w:val="uk-UA"/>
        </w:rPr>
        <w:t>залізобетонних конструкцій мулових майда</w:t>
      </w:r>
      <w:r>
        <w:rPr>
          <w:rFonts w:ascii="Times New Roman" w:hAnsi="Times New Roman"/>
          <w:sz w:val="28"/>
          <w:szCs w:val="28"/>
          <w:lang w:val="uk-UA"/>
        </w:rPr>
        <w:t xml:space="preserve">нчиків, КТП-монтажу фундаментів, </w:t>
      </w:r>
      <w:r w:rsidR="00BD6C01" w:rsidRPr="000727FC">
        <w:rPr>
          <w:rFonts w:ascii="Times New Roman" w:hAnsi="Times New Roman"/>
          <w:sz w:val="28"/>
          <w:szCs w:val="28"/>
          <w:lang w:val="uk-UA"/>
        </w:rPr>
        <w:t>монтаж</w:t>
      </w:r>
      <w:r>
        <w:rPr>
          <w:rFonts w:ascii="Times New Roman" w:hAnsi="Times New Roman"/>
          <w:sz w:val="28"/>
          <w:szCs w:val="28"/>
          <w:lang w:val="uk-UA"/>
        </w:rPr>
        <w:t xml:space="preserve">у фундаментів та блоків </w:t>
      </w:r>
      <w:proofErr w:type="spellStart"/>
      <w:r>
        <w:rPr>
          <w:rFonts w:ascii="Times New Roman" w:hAnsi="Times New Roman"/>
          <w:sz w:val="28"/>
          <w:szCs w:val="28"/>
          <w:lang w:val="uk-UA"/>
        </w:rPr>
        <w:t>усе</w:t>
      </w:r>
      <w:r w:rsidR="00BD6C01" w:rsidRPr="000727FC">
        <w:rPr>
          <w:rFonts w:ascii="Times New Roman" w:hAnsi="Times New Roman"/>
          <w:sz w:val="28"/>
          <w:szCs w:val="28"/>
          <w:lang w:val="uk-UA"/>
        </w:rPr>
        <w:t>р</w:t>
      </w:r>
      <w:r>
        <w:rPr>
          <w:rFonts w:ascii="Times New Roman" w:hAnsi="Times New Roman"/>
          <w:sz w:val="28"/>
          <w:szCs w:val="28"/>
          <w:lang w:val="uk-UA"/>
        </w:rPr>
        <w:t>е</w:t>
      </w:r>
      <w:r w:rsidR="00BD6C01" w:rsidRPr="000727FC">
        <w:rPr>
          <w:rFonts w:ascii="Times New Roman" w:hAnsi="Times New Roman"/>
          <w:sz w:val="28"/>
          <w:szCs w:val="28"/>
          <w:lang w:val="uk-UA"/>
        </w:rPr>
        <w:t>днювача</w:t>
      </w:r>
      <w:proofErr w:type="spellEnd"/>
      <w:r w:rsidR="00BD6C01" w:rsidRPr="000727FC">
        <w:rPr>
          <w:rFonts w:ascii="Times New Roman" w:hAnsi="Times New Roman"/>
          <w:sz w:val="28"/>
          <w:szCs w:val="28"/>
          <w:lang w:val="uk-UA"/>
        </w:rPr>
        <w:t>, огорож</w:t>
      </w:r>
      <w:r>
        <w:rPr>
          <w:rFonts w:ascii="Times New Roman" w:hAnsi="Times New Roman"/>
          <w:sz w:val="28"/>
          <w:szCs w:val="28"/>
          <w:lang w:val="uk-UA"/>
        </w:rPr>
        <w:t>і</w:t>
      </w:r>
      <w:r w:rsidR="00BD6C01" w:rsidRPr="000727FC">
        <w:rPr>
          <w:rFonts w:ascii="Times New Roman" w:hAnsi="Times New Roman"/>
          <w:sz w:val="28"/>
          <w:szCs w:val="28"/>
          <w:lang w:val="uk-UA"/>
        </w:rPr>
        <w:t xml:space="preserve"> території очисних споруд. Невиконання</w:t>
      </w:r>
      <w:r>
        <w:rPr>
          <w:rFonts w:ascii="Times New Roman" w:hAnsi="Times New Roman"/>
          <w:sz w:val="28"/>
          <w:szCs w:val="28"/>
          <w:lang w:val="uk-UA"/>
        </w:rPr>
        <w:t xml:space="preserve"> планових показників пов’язано </w:t>
      </w:r>
      <w:r w:rsidR="00BD6C01" w:rsidRPr="000727FC">
        <w:rPr>
          <w:rFonts w:ascii="Times New Roman" w:hAnsi="Times New Roman"/>
          <w:sz w:val="28"/>
          <w:szCs w:val="28"/>
          <w:lang w:val="uk-UA"/>
        </w:rPr>
        <w:t xml:space="preserve">з виникненням додаткових робіт: відновлення двох існуючих мулових майданчиків, які зруйновані під впливом природніх факторів, відновлення яких не було враховано у </w:t>
      </w:r>
      <w:proofErr w:type="spellStart"/>
      <w:r w:rsidR="00BD6C01" w:rsidRPr="000727FC">
        <w:rPr>
          <w:rFonts w:ascii="Times New Roman" w:hAnsi="Times New Roman"/>
          <w:sz w:val="28"/>
          <w:szCs w:val="28"/>
          <w:lang w:val="uk-UA"/>
        </w:rPr>
        <w:t>проєктно</w:t>
      </w:r>
      <w:proofErr w:type="spellEnd"/>
      <w:r w:rsidR="00BD6C01" w:rsidRPr="000727FC">
        <w:rPr>
          <w:rFonts w:ascii="Times New Roman" w:hAnsi="Times New Roman"/>
          <w:sz w:val="28"/>
          <w:szCs w:val="28"/>
          <w:lang w:val="uk-UA"/>
        </w:rPr>
        <w:t xml:space="preserve">-кошторисній документації. </w:t>
      </w:r>
      <w:proofErr w:type="spellStart"/>
      <w:r w:rsidR="00BD6C01" w:rsidRPr="000727FC">
        <w:rPr>
          <w:rFonts w:ascii="Times New Roman" w:hAnsi="Times New Roman"/>
          <w:sz w:val="28"/>
          <w:szCs w:val="28"/>
          <w:lang w:val="uk-UA"/>
        </w:rPr>
        <w:t>Проєктно</w:t>
      </w:r>
      <w:proofErr w:type="spellEnd"/>
      <w:r w:rsidR="00BD6C01" w:rsidRPr="000727FC">
        <w:rPr>
          <w:rFonts w:ascii="Times New Roman" w:hAnsi="Times New Roman"/>
          <w:sz w:val="28"/>
          <w:szCs w:val="28"/>
          <w:lang w:val="uk-UA"/>
        </w:rPr>
        <w:t>-кошторисна документація потребує коригування</w:t>
      </w:r>
      <w:r>
        <w:rPr>
          <w:rFonts w:ascii="Times New Roman" w:hAnsi="Times New Roman"/>
          <w:color w:val="000000" w:themeColor="text1"/>
          <w:sz w:val="28"/>
          <w:szCs w:val="28"/>
          <w:lang w:val="uk-UA"/>
        </w:rPr>
        <w:t>.</w:t>
      </w:r>
    </w:p>
    <w:p w:rsidR="009D4D54" w:rsidRPr="000727FC" w:rsidRDefault="00574E19"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3. «Реконструкція каналізаційно</w:t>
      </w:r>
      <w:r w:rsidR="0094011A" w:rsidRPr="000727FC">
        <w:rPr>
          <w:rFonts w:ascii="Times New Roman" w:hAnsi="Times New Roman"/>
          <w:sz w:val="28"/>
          <w:szCs w:val="28"/>
          <w:lang w:val="uk-UA"/>
        </w:rPr>
        <w:t>-насосної станції Миколаївської спеціальної загальноосвітньої школи-інтернату І-ІІІ ступенів №6 Миколаївської обласної ради по</w:t>
      </w:r>
      <w:r w:rsidR="00F84ADD" w:rsidRPr="000727FC">
        <w:rPr>
          <w:rFonts w:ascii="Times New Roman" w:hAnsi="Times New Roman"/>
          <w:sz w:val="28"/>
          <w:szCs w:val="28"/>
          <w:lang w:val="uk-UA"/>
        </w:rPr>
        <w:t xml:space="preserve"> вул. Рибна, 95 у </w:t>
      </w:r>
      <w:proofErr w:type="spellStart"/>
      <w:r w:rsidR="00F84ADD" w:rsidRPr="000727FC">
        <w:rPr>
          <w:rFonts w:ascii="Times New Roman" w:hAnsi="Times New Roman"/>
          <w:sz w:val="28"/>
          <w:szCs w:val="28"/>
          <w:lang w:val="uk-UA"/>
        </w:rPr>
        <w:t>м.Миколаєві</w:t>
      </w:r>
      <w:proofErr w:type="spellEnd"/>
      <w:r>
        <w:rPr>
          <w:rFonts w:ascii="Times New Roman" w:hAnsi="Times New Roman"/>
          <w:sz w:val="28"/>
          <w:szCs w:val="28"/>
          <w:lang w:val="uk-UA"/>
        </w:rPr>
        <w:t>»</w:t>
      </w:r>
      <w:r w:rsidR="00F84ADD" w:rsidRPr="000727FC">
        <w:rPr>
          <w:rFonts w:ascii="Times New Roman" w:hAnsi="Times New Roman"/>
          <w:sz w:val="28"/>
          <w:szCs w:val="28"/>
          <w:lang w:val="uk-UA"/>
        </w:rPr>
        <w:t xml:space="preserve">. </w:t>
      </w:r>
      <w:r w:rsidR="0094011A" w:rsidRPr="000727FC">
        <w:rPr>
          <w:rFonts w:ascii="Times New Roman" w:hAnsi="Times New Roman"/>
          <w:sz w:val="28"/>
          <w:szCs w:val="28"/>
          <w:lang w:val="uk-UA"/>
        </w:rPr>
        <w:t xml:space="preserve">Відкориговано </w:t>
      </w:r>
      <w:proofErr w:type="spellStart"/>
      <w:r w:rsidR="0094011A" w:rsidRPr="000727FC">
        <w:rPr>
          <w:rFonts w:ascii="Times New Roman" w:hAnsi="Times New Roman"/>
          <w:sz w:val="28"/>
          <w:szCs w:val="28"/>
          <w:lang w:val="uk-UA"/>
        </w:rPr>
        <w:t>про</w:t>
      </w:r>
      <w:r w:rsidR="00F84ADD" w:rsidRPr="000727FC">
        <w:rPr>
          <w:rFonts w:ascii="Times New Roman" w:hAnsi="Times New Roman"/>
          <w:sz w:val="28"/>
          <w:szCs w:val="28"/>
          <w:lang w:val="uk-UA"/>
        </w:rPr>
        <w:t>є</w:t>
      </w:r>
      <w:r w:rsidR="0094011A" w:rsidRPr="000727FC">
        <w:rPr>
          <w:rFonts w:ascii="Times New Roman" w:hAnsi="Times New Roman"/>
          <w:sz w:val="28"/>
          <w:szCs w:val="28"/>
          <w:lang w:val="uk-UA"/>
        </w:rPr>
        <w:t>ктно</w:t>
      </w:r>
      <w:proofErr w:type="spellEnd"/>
      <w:r w:rsidR="0094011A" w:rsidRPr="000727FC">
        <w:rPr>
          <w:rFonts w:ascii="Times New Roman" w:hAnsi="Times New Roman"/>
          <w:sz w:val="28"/>
          <w:szCs w:val="28"/>
          <w:lang w:val="uk-UA"/>
        </w:rPr>
        <w:t>-кошторисну документацію.</w:t>
      </w:r>
      <w:r w:rsidR="00E50619" w:rsidRPr="000727FC">
        <w:rPr>
          <w:rFonts w:ascii="Times New Roman" w:hAnsi="Times New Roman"/>
          <w:sz w:val="28"/>
          <w:szCs w:val="28"/>
          <w:lang w:val="uk-UA"/>
        </w:rPr>
        <w:t xml:space="preserve"> У 2020 році </w:t>
      </w:r>
      <w:r w:rsidR="00F84ADD" w:rsidRPr="000727FC">
        <w:rPr>
          <w:rFonts w:ascii="Times New Roman" w:hAnsi="Times New Roman"/>
          <w:sz w:val="28"/>
          <w:szCs w:val="28"/>
          <w:lang w:val="uk-UA"/>
        </w:rPr>
        <w:t>р</w:t>
      </w:r>
      <w:r w:rsidR="00E50619" w:rsidRPr="000727FC">
        <w:rPr>
          <w:rFonts w:ascii="Times New Roman" w:hAnsi="Times New Roman"/>
          <w:sz w:val="28"/>
          <w:szCs w:val="28"/>
          <w:lang w:val="uk-UA"/>
        </w:rPr>
        <w:t>оботи завершено. Готуються документи по введенню об’єкта в експлуатацію</w:t>
      </w:r>
      <w:r w:rsidR="006F01E7">
        <w:rPr>
          <w:rFonts w:ascii="Times New Roman" w:hAnsi="Times New Roman"/>
          <w:color w:val="000000" w:themeColor="text1"/>
          <w:sz w:val="28"/>
          <w:szCs w:val="28"/>
          <w:lang w:val="uk-UA"/>
        </w:rPr>
        <w:t>.</w:t>
      </w:r>
    </w:p>
    <w:p w:rsidR="009D4D54" w:rsidRPr="000727FC" w:rsidRDefault="00574E19"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4. «Реконструкція</w:t>
      </w:r>
      <w:r w:rsidRPr="000727FC">
        <w:rPr>
          <w:rFonts w:ascii="Times New Roman" w:hAnsi="Times New Roman"/>
          <w:sz w:val="28"/>
          <w:szCs w:val="28"/>
          <w:lang w:val="uk-UA"/>
        </w:rPr>
        <w:t xml:space="preserve"> </w:t>
      </w:r>
      <w:r w:rsidR="0094011A" w:rsidRPr="000727FC">
        <w:rPr>
          <w:rFonts w:ascii="Times New Roman" w:hAnsi="Times New Roman"/>
          <w:sz w:val="28"/>
          <w:szCs w:val="28"/>
          <w:lang w:val="uk-UA"/>
        </w:rPr>
        <w:t xml:space="preserve">споруд очищення стічних вод смт </w:t>
      </w:r>
      <w:proofErr w:type="spellStart"/>
      <w:r w:rsidR="0094011A" w:rsidRPr="000727FC">
        <w:rPr>
          <w:rFonts w:ascii="Times New Roman" w:hAnsi="Times New Roman"/>
          <w:sz w:val="28"/>
          <w:szCs w:val="28"/>
          <w:lang w:val="uk-UA"/>
        </w:rPr>
        <w:t>Березанка</w:t>
      </w:r>
      <w:proofErr w:type="spellEnd"/>
      <w:r w:rsidR="0094011A" w:rsidRPr="000727FC">
        <w:rPr>
          <w:rFonts w:ascii="Times New Roman" w:hAnsi="Times New Roman"/>
          <w:sz w:val="28"/>
          <w:szCs w:val="28"/>
          <w:lang w:val="uk-UA"/>
        </w:rPr>
        <w:t xml:space="preserve">, Березанського району Миколаївської </w:t>
      </w:r>
      <w:r w:rsidR="0094011A" w:rsidRPr="000727FC">
        <w:rPr>
          <w:rFonts w:ascii="Times New Roman" w:hAnsi="Times New Roman"/>
          <w:color w:val="000000" w:themeColor="text1"/>
          <w:sz w:val="28"/>
          <w:szCs w:val="28"/>
          <w:lang w:val="uk-UA"/>
        </w:rPr>
        <w:t>області</w:t>
      </w:r>
      <w:r>
        <w:rPr>
          <w:rFonts w:ascii="Times New Roman" w:hAnsi="Times New Roman"/>
          <w:sz w:val="28"/>
          <w:szCs w:val="28"/>
          <w:lang w:val="uk-UA"/>
        </w:rPr>
        <w:t>»</w:t>
      </w:r>
      <w:r w:rsidR="0094011A" w:rsidRPr="000727FC">
        <w:rPr>
          <w:rFonts w:ascii="Times New Roman" w:hAnsi="Times New Roman"/>
          <w:color w:val="000000" w:themeColor="text1"/>
          <w:sz w:val="28"/>
          <w:szCs w:val="28"/>
          <w:lang w:val="uk-UA"/>
        </w:rPr>
        <w:t xml:space="preserve">. </w:t>
      </w:r>
      <w:r w:rsidR="00664DAD" w:rsidRPr="000727FC">
        <w:rPr>
          <w:rFonts w:ascii="Times New Roman" w:hAnsi="Times New Roman"/>
          <w:sz w:val="28"/>
          <w:szCs w:val="28"/>
          <w:lang w:val="uk-UA"/>
        </w:rPr>
        <w:t>Виконано підготовчі роботи</w:t>
      </w:r>
      <w:r w:rsidR="00336134">
        <w:rPr>
          <w:rFonts w:ascii="Times New Roman" w:hAnsi="Times New Roman"/>
          <w:sz w:val="28"/>
          <w:szCs w:val="28"/>
          <w:lang w:val="uk-UA"/>
        </w:rPr>
        <w:t xml:space="preserve"> з розробки котлованів </w:t>
      </w:r>
      <w:r w:rsidR="00664DAD" w:rsidRPr="000727FC">
        <w:rPr>
          <w:rFonts w:ascii="Times New Roman" w:hAnsi="Times New Roman"/>
          <w:sz w:val="28"/>
          <w:szCs w:val="28"/>
          <w:lang w:val="uk-UA"/>
        </w:rPr>
        <w:t xml:space="preserve">під муловий майданчик та блоку ємкості (насосної станції), влаштовано бетонну підготовку та </w:t>
      </w:r>
      <w:r w:rsidR="00336134">
        <w:rPr>
          <w:rFonts w:ascii="Times New Roman" w:hAnsi="Times New Roman"/>
          <w:sz w:val="28"/>
          <w:szCs w:val="28"/>
          <w:lang w:val="uk-UA"/>
        </w:rPr>
        <w:t>в</w:t>
      </w:r>
      <w:r w:rsidR="00664DAD" w:rsidRPr="000727FC">
        <w:rPr>
          <w:rFonts w:ascii="Times New Roman" w:hAnsi="Times New Roman"/>
          <w:sz w:val="28"/>
          <w:szCs w:val="28"/>
          <w:lang w:val="uk-UA"/>
        </w:rPr>
        <w:t>лаштування плоских днищ насосної станції</w:t>
      </w:r>
      <w:r w:rsidR="00336134">
        <w:rPr>
          <w:rFonts w:ascii="Times New Roman" w:hAnsi="Times New Roman"/>
          <w:color w:val="000000" w:themeColor="text1"/>
          <w:sz w:val="28"/>
          <w:szCs w:val="28"/>
          <w:lang w:val="uk-UA"/>
        </w:rPr>
        <w:t>.</w:t>
      </w:r>
    </w:p>
    <w:p w:rsidR="009D4D54" w:rsidRPr="000727FC" w:rsidRDefault="00336134"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 xml:space="preserve">5. «Реконструкція </w:t>
      </w:r>
      <w:r w:rsidR="00A43887" w:rsidRPr="000727FC">
        <w:rPr>
          <w:rFonts w:ascii="Times New Roman" w:hAnsi="Times New Roman"/>
          <w:color w:val="000000" w:themeColor="text1"/>
          <w:sz w:val="28"/>
          <w:szCs w:val="28"/>
          <w:lang w:val="uk-UA"/>
        </w:rPr>
        <w:t>самопливного каналізаційного колектору по вул.</w:t>
      </w:r>
      <w:r>
        <w:rPr>
          <w:rFonts w:ascii="Times New Roman" w:hAnsi="Times New Roman"/>
          <w:color w:val="000000" w:themeColor="text1"/>
          <w:sz w:val="28"/>
          <w:szCs w:val="28"/>
          <w:lang w:val="uk-UA"/>
        </w:rPr>
        <w:t xml:space="preserve"> </w:t>
      </w:r>
      <w:r w:rsidR="00A43887" w:rsidRPr="000727FC">
        <w:rPr>
          <w:rFonts w:ascii="Times New Roman" w:hAnsi="Times New Roman"/>
          <w:color w:val="000000" w:themeColor="text1"/>
          <w:sz w:val="28"/>
          <w:szCs w:val="28"/>
          <w:lang w:val="uk-UA"/>
        </w:rPr>
        <w:t>Бузька у м.</w:t>
      </w:r>
      <w:r>
        <w:rPr>
          <w:rFonts w:ascii="Times New Roman" w:hAnsi="Times New Roman"/>
          <w:color w:val="000000" w:themeColor="text1"/>
          <w:sz w:val="28"/>
          <w:szCs w:val="28"/>
          <w:lang w:val="uk-UA"/>
        </w:rPr>
        <w:t xml:space="preserve"> </w:t>
      </w:r>
      <w:r w:rsidR="00A43887" w:rsidRPr="000727FC">
        <w:rPr>
          <w:rFonts w:ascii="Times New Roman" w:hAnsi="Times New Roman"/>
          <w:color w:val="000000" w:themeColor="text1"/>
          <w:sz w:val="28"/>
          <w:szCs w:val="28"/>
          <w:lang w:val="uk-UA"/>
        </w:rPr>
        <w:t>Очакові Миколаївської області</w:t>
      </w:r>
      <w:r>
        <w:rPr>
          <w:rFonts w:ascii="Times New Roman" w:hAnsi="Times New Roman"/>
          <w:color w:val="000000" w:themeColor="text1"/>
          <w:sz w:val="28"/>
          <w:szCs w:val="28"/>
          <w:lang w:val="uk-UA"/>
        </w:rPr>
        <w:t>»</w:t>
      </w:r>
      <w:r w:rsidR="00A43887" w:rsidRPr="000727FC">
        <w:rPr>
          <w:rFonts w:ascii="Times New Roman" w:hAnsi="Times New Roman"/>
          <w:color w:val="000000" w:themeColor="text1"/>
          <w:sz w:val="28"/>
          <w:szCs w:val="28"/>
          <w:lang w:val="uk-UA"/>
        </w:rPr>
        <w:t>. Виконано прок</w:t>
      </w:r>
      <w:r w:rsidR="00F84ADD" w:rsidRPr="000727FC">
        <w:rPr>
          <w:rFonts w:ascii="Times New Roman" w:hAnsi="Times New Roman"/>
          <w:color w:val="000000" w:themeColor="text1"/>
          <w:sz w:val="28"/>
          <w:szCs w:val="28"/>
          <w:lang w:val="uk-UA"/>
        </w:rPr>
        <w:t xml:space="preserve">ладення самопливного колектора </w:t>
      </w:r>
      <w:r w:rsidR="00A43887" w:rsidRPr="000727FC">
        <w:rPr>
          <w:rFonts w:ascii="Times New Roman" w:hAnsi="Times New Roman"/>
          <w:color w:val="000000" w:themeColor="text1"/>
          <w:sz w:val="28"/>
          <w:szCs w:val="28"/>
          <w:lang w:val="uk-UA"/>
        </w:rPr>
        <w:t xml:space="preserve">із ПЕ труб </w:t>
      </w:r>
      <w:r w:rsidR="00A309EC" w:rsidRPr="000727FC">
        <w:rPr>
          <w:rFonts w:ascii="Times New Roman" w:hAnsi="Times New Roman"/>
          <w:color w:val="000000" w:themeColor="text1"/>
          <w:sz w:val="28"/>
          <w:szCs w:val="28"/>
          <w:lang w:val="uk-UA"/>
        </w:rPr>
        <w:t>«</w:t>
      </w:r>
      <w:proofErr w:type="spellStart"/>
      <w:r w:rsidR="00A43887" w:rsidRPr="000727FC">
        <w:rPr>
          <w:rFonts w:ascii="Times New Roman" w:hAnsi="Times New Roman"/>
          <w:color w:val="000000" w:themeColor="text1"/>
          <w:sz w:val="28"/>
          <w:szCs w:val="28"/>
          <w:lang w:val="uk-UA"/>
        </w:rPr>
        <w:t>Корсис</w:t>
      </w:r>
      <w:proofErr w:type="spellEnd"/>
      <w:r w:rsidR="00A309EC" w:rsidRPr="000727FC">
        <w:rPr>
          <w:rFonts w:ascii="Times New Roman" w:hAnsi="Times New Roman"/>
          <w:color w:val="000000" w:themeColor="text1"/>
          <w:sz w:val="28"/>
          <w:szCs w:val="28"/>
          <w:lang w:val="uk-UA"/>
        </w:rPr>
        <w:t>»</w:t>
      </w:r>
      <w:r w:rsidR="00A43887" w:rsidRPr="000727FC">
        <w:rPr>
          <w:rFonts w:ascii="Times New Roman" w:hAnsi="Times New Roman"/>
          <w:color w:val="000000" w:themeColor="text1"/>
          <w:sz w:val="28"/>
          <w:szCs w:val="28"/>
          <w:lang w:val="uk-UA"/>
        </w:rPr>
        <w:t xml:space="preserve"> діаметром 315 мм довжиною 590 </w:t>
      </w:r>
      <w:proofErr w:type="spellStart"/>
      <w:r w:rsidR="00A43887" w:rsidRPr="000727FC">
        <w:rPr>
          <w:rFonts w:ascii="Times New Roman" w:hAnsi="Times New Roman"/>
          <w:color w:val="000000" w:themeColor="text1"/>
          <w:sz w:val="28"/>
          <w:szCs w:val="28"/>
          <w:lang w:val="uk-UA"/>
        </w:rPr>
        <w:t>м.п</w:t>
      </w:r>
      <w:proofErr w:type="spellEnd"/>
      <w:r w:rsidR="00041CD6" w:rsidRPr="000727FC">
        <w:rPr>
          <w:rFonts w:ascii="Times New Roman" w:hAnsi="Times New Roman"/>
          <w:color w:val="000000" w:themeColor="text1"/>
          <w:sz w:val="28"/>
          <w:szCs w:val="28"/>
          <w:lang w:val="uk-UA"/>
        </w:rPr>
        <w:t>.</w:t>
      </w:r>
    </w:p>
    <w:p w:rsidR="00346704" w:rsidRPr="000727FC" w:rsidRDefault="00C838E1" w:rsidP="00F84ADD">
      <w:pPr>
        <w:spacing w:after="0" w:line="240" w:lineRule="auto"/>
        <w:ind w:firstLine="709"/>
        <w:jc w:val="both"/>
        <w:rPr>
          <w:rFonts w:ascii="Times New Roman" w:hAnsi="Times New Roman"/>
          <w:color w:val="000000" w:themeColor="text1"/>
          <w:sz w:val="28"/>
          <w:szCs w:val="28"/>
          <w:lang w:val="uk-UA"/>
        </w:rPr>
      </w:pPr>
      <w:r w:rsidRPr="000727FC">
        <w:rPr>
          <w:rFonts w:ascii="Times New Roman" w:hAnsi="Times New Roman"/>
          <w:color w:val="000000" w:themeColor="text1"/>
          <w:sz w:val="28"/>
          <w:szCs w:val="28"/>
          <w:lang w:val="uk-UA"/>
        </w:rPr>
        <w:t xml:space="preserve">КП </w:t>
      </w:r>
      <w:r w:rsidR="00A309EC" w:rsidRPr="000727FC">
        <w:rPr>
          <w:rFonts w:ascii="Times New Roman" w:hAnsi="Times New Roman"/>
          <w:color w:val="000000" w:themeColor="text1"/>
          <w:sz w:val="28"/>
          <w:szCs w:val="28"/>
          <w:lang w:val="uk-UA"/>
        </w:rPr>
        <w:t>«</w:t>
      </w:r>
      <w:r w:rsidRPr="000727FC">
        <w:rPr>
          <w:rFonts w:ascii="Times New Roman" w:hAnsi="Times New Roman"/>
          <w:color w:val="000000" w:themeColor="text1"/>
          <w:sz w:val="28"/>
          <w:szCs w:val="28"/>
          <w:lang w:val="uk-UA"/>
        </w:rPr>
        <w:t>Дирекція з капітального будівництва та реконструкції</w:t>
      </w:r>
      <w:r w:rsidR="00A309EC" w:rsidRPr="000727FC">
        <w:rPr>
          <w:rFonts w:ascii="Times New Roman" w:hAnsi="Times New Roman"/>
          <w:color w:val="000000" w:themeColor="text1"/>
          <w:sz w:val="28"/>
          <w:szCs w:val="28"/>
          <w:lang w:val="uk-UA"/>
        </w:rPr>
        <w:t>»</w:t>
      </w:r>
      <w:r w:rsidRPr="000727FC">
        <w:rPr>
          <w:rFonts w:ascii="Times New Roman" w:hAnsi="Times New Roman"/>
          <w:color w:val="000000" w:themeColor="text1"/>
          <w:sz w:val="28"/>
          <w:szCs w:val="28"/>
          <w:lang w:val="uk-UA"/>
        </w:rPr>
        <w:t xml:space="preserve"> Миколаївської обласної ради виконувал</w:t>
      </w:r>
      <w:r w:rsidR="00346704" w:rsidRPr="000727FC">
        <w:rPr>
          <w:rFonts w:ascii="Times New Roman" w:hAnsi="Times New Roman"/>
          <w:color w:val="000000" w:themeColor="text1"/>
          <w:sz w:val="28"/>
          <w:szCs w:val="28"/>
          <w:lang w:val="uk-UA"/>
        </w:rPr>
        <w:t>ис</w:t>
      </w:r>
      <w:r w:rsidR="00A309EC" w:rsidRPr="000727FC">
        <w:rPr>
          <w:rFonts w:ascii="Times New Roman" w:hAnsi="Times New Roman"/>
          <w:color w:val="000000" w:themeColor="text1"/>
          <w:sz w:val="28"/>
          <w:szCs w:val="28"/>
          <w:lang w:val="uk-UA"/>
        </w:rPr>
        <w:t>ь такі заходи</w:t>
      </w:r>
      <w:r w:rsidR="00346704" w:rsidRPr="000727FC">
        <w:rPr>
          <w:rFonts w:ascii="Times New Roman" w:hAnsi="Times New Roman"/>
          <w:color w:val="000000" w:themeColor="text1"/>
          <w:sz w:val="28"/>
          <w:szCs w:val="28"/>
          <w:lang w:val="uk-UA"/>
        </w:rPr>
        <w:t>:</w:t>
      </w:r>
    </w:p>
    <w:p w:rsidR="00041CD6" w:rsidRPr="000727FC" w:rsidRDefault="00336134"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 «Р</w:t>
      </w:r>
      <w:r w:rsidR="00C838E1" w:rsidRPr="000727FC">
        <w:rPr>
          <w:rFonts w:ascii="Times New Roman" w:hAnsi="Times New Roman"/>
          <w:color w:val="000000" w:themeColor="text1"/>
          <w:sz w:val="28"/>
          <w:szCs w:val="28"/>
          <w:lang w:val="uk-UA"/>
        </w:rPr>
        <w:t xml:space="preserve">еконструкція </w:t>
      </w:r>
      <w:r w:rsidR="00C838E1" w:rsidRPr="000727FC">
        <w:rPr>
          <w:rFonts w:ascii="Times New Roman" w:hAnsi="Times New Roman"/>
          <w:sz w:val="28"/>
          <w:szCs w:val="28"/>
          <w:lang w:val="uk-UA"/>
        </w:rPr>
        <w:t>дамби-переїзду ставка на території Баштанської міської ради Баштанського</w:t>
      </w:r>
      <w:r w:rsidR="00A309EC" w:rsidRPr="000727FC">
        <w:rPr>
          <w:rFonts w:ascii="Times New Roman" w:hAnsi="Times New Roman"/>
          <w:sz w:val="28"/>
          <w:szCs w:val="28"/>
          <w:lang w:val="uk-UA"/>
        </w:rPr>
        <w:t xml:space="preserve"> району Миколаївської області</w:t>
      </w:r>
      <w:r>
        <w:rPr>
          <w:rFonts w:ascii="Times New Roman" w:hAnsi="Times New Roman"/>
          <w:sz w:val="28"/>
          <w:szCs w:val="28"/>
          <w:lang w:val="uk-UA"/>
        </w:rPr>
        <w:t>»</w:t>
      </w:r>
      <w:r w:rsidR="00A309EC" w:rsidRPr="000727FC">
        <w:rPr>
          <w:rFonts w:ascii="Times New Roman" w:hAnsi="Times New Roman"/>
          <w:sz w:val="28"/>
          <w:szCs w:val="28"/>
          <w:lang w:val="uk-UA"/>
        </w:rPr>
        <w:t xml:space="preserve">. </w:t>
      </w:r>
      <w:r w:rsidR="00C838E1" w:rsidRPr="000727FC">
        <w:rPr>
          <w:rFonts w:ascii="Times New Roman" w:hAnsi="Times New Roman"/>
          <w:sz w:val="28"/>
          <w:szCs w:val="28"/>
          <w:lang w:val="uk-UA"/>
        </w:rPr>
        <w:t>Виконано роботи по коригуванню про</w:t>
      </w:r>
      <w:r w:rsidR="00A309EC" w:rsidRPr="000727FC">
        <w:rPr>
          <w:rFonts w:ascii="Times New Roman" w:hAnsi="Times New Roman"/>
          <w:sz w:val="28"/>
          <w:szCs w:val="28"/>
          <w:lang w:val="uk-UA"/>
        </w:rPr>
        <w:t>є</w:t>
      </w:r>
      <w:r w:rsidR="00C838E1" w:rsidRPr="000727FC">
        <w:rPr>
          <w:rFonts w:ascii="Times New Roman" w:hAnsi="Times New Roman"/>
          <w:sz w:val="28"/>
          <w:szCs w:val="28"/>
          <w:lang w:val="uk-UA"/>
        </w:rPr>
        <w:t>кту на додаткові роботи по ліквідації протікання тіла дамби та часткові роботи по благоустрою верхньої частини дамби</w:t>
      </w:r>
      <w:r>
        <w:rPr>
          <w:rFonts w:ascii="Times New Roman" w:hAnsi="Times New Roman"/>
          <w:color w:val="000000" w:themeColor="text1"/>
          <w:sz w:val="28"/>
          <w:szCs w:val="28"/>
          <w:lang w:val="uk-UA"/>
        </w:rPr>
        <w:t>.</w:t>
      </w:r>
    </w:p>
    <w:p w:rsidR="00041CD6" w:rsidRPr="000727FC" w:rsidRDefault="00336134"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 xml:space="preserve">2. «Реконструкції </w:t>
      </w:r>
      <w:r w:rsidR="00346704" w:rsidRPr="000727FC">
        <w:rPr>
          <w:rFonts w:ascii="Times New Roman" w:hAnsi="Times New Roman"/>
          <w:sz w:val="28"/>
          <w:szCs w:val="28"/>
          <w:lang w:val="uk-UA"/>
        </w:rPr>
        <w:t>головної каналізаційної насосної станції б/в «Коблево» Березанського району Миколаївської області</w:t>
      </w:r>
      <w:r>
        <w:rPr>
          <w:rFonts w:ascii="Times New Roman" w:hAnsi="Times New Roman"/>
          <w:sz w:val="28"/>
          <w:szCs w:val="28"/>
          <w:lang w:val="uk-UA"/>
        </w:rPr>
        <w:t>»</w:t>
      </w:r>
      <w:r w:rsidR="00346704" w:rsidRPr="000727FC">
        <w:rPr>
          <w:rFonts w:ascii="Times New Roman" w:hAnsi="Times New Roman"/>
          <w:sz w:val="28"/>
          <w:szCs w:val="28"/>
          <w:lang w:val="uk-UA"/>
        </w:rPr>
        <w:t>. Виконані роботи по улаштуванню підключення електричних та каналізаційних мереж</w:t>
      </w:r>
      <w:r>
        <w:rPr>
          <w:rFonts w:ascii="Times New Roman" w:hAnsi="Times New Roman"/>
          <w:sz w:val="28"/>
          <w:szCs w:val="28"/>
          <w:lang w:val="uk-UA"/>
        </w:rPr>
        <w:t>,</w:t>
      </w:r>
      <w:r w:rsidR="00346704" w:rsidRPr="000727FC">
        <w:rPr>
          <w:rFonts w:ascii="Times New Roman" w:hAnsi="Times New Roman"/>
          <w:sz w:val="28"/>
          <w:szCs w:val="28"/>
          <w:lang w:val="uk-UA"/>
        </w:rPr>
        <w:t xml:space="preserve"> </w:t>
      </w:r>
      <w:r>
        <w:rPr>
          <w:rFonts w:ascii="Times New Roman" w:hAnsi="Times New Roman"/>
          <w:sz w:val="28"/>
          <w:szCs w:val="28"/>
          <w:lang w:val="uk-UA"/>
        </w:rPr>
        <w:t>п</w:t>
      </w:r>
      <w:r w:rsidR="00346704" w:rsidRPr="000727FC">
        <w:rPr>
          <w:rFonts w:ascii="Times New Roman" w:hAnsi="Times New Roman"/>
          <w:sz w:val="28"/>
          <w:szCs w:val="28"/>
          <w:lang w:val="uk-UA"/>
        </w:rPr>
        <w:t>рокладанн</w:t>
      </w:r>
      <w:r>
        <w:rPr>
          <w:rFonts w:ascii="Times New Roman" w:hAnsi="Times New Roman"/>
          <w:sz w:val="28"/>
          <w:szCs w:val="28"/>
          <w:lang w:val="uk-UA"/>
        </w:rPr>
        <w:t>ю</w:t>
      </w:r>
      <w:r w:rsidR="00346704" w:rsidRPr="000727FC">
        <w:rPr>
          <w:rFonts w:ascii="Times New Roman" w:hAnsi="Times New Roman"/>
          <w:sz w:val="28"/>
          <w:szCs w:val="28"/>
          <w:lang w:val="uk-UA"/>
        </w:rPr>
        <w:t xml:space="preserve"> кабелю 52 м/п,</w:t>
      </w:r>
      <w:r>
        <w:rPr>
          <w:rFonts w:ascii="Times New Roman" w:hAnsi="Times New Roman"/>
          <w:sz w:val="28"/>
          <w:szCs w:val="28"/>
          <w:lang w:val="uk-UA"/>
        </w:rPr>
        <w:t xml:space="preserve"> каналізаційних труб д400-8 м/п,</w:t>
      </w:r>
      <w:r w:rsidR="00346704" w:rsidRPr="000727FC">
        <w:rPr>
          <w:rFonts w:ascii="Times New Roman" w:hAnsi="Times New Roman"/>
          <w:sz w:val="28"/>
          <w:szCs w:val="28"/>
          <w:lang w:val="uk-UA"/>
        </w:rPr>
        <w:t xml:space="preserve"> </w:t>
      </w:r>
      <w:r w:rsidR="00A309EC" w:rsidRPr="000727FC">
        <w:rPr>
          <w:rFonts w:ascii="Times New Roman" w:hAnsi="Times New Roman"/>
          <w:sz w:val="28"/>
          <w:szCs w:val="28"/>
          <w:lang w:val="uk-UA"/>
        </w:rPr>
        <w:t>д315-48 м/п</w:t>
      </w:r>
      <w:r>
        <w:rPr>
          <w:rFonts w:ascii="Times New Roman" w:hAnsi="Times New Roman"/>
          <w:sz w:val="28"/>
          <w:szCs w:val="28"/>
          <w:lang w:val="uk-UA"/>
        </w:rPr>
        <w:t>,</w:t>
      </w:r>
      <w:r w:rsidR="00346704" w:rsidRPr="000727FC">
        <w:rPr>
          <w:rFonts w:ascii="Times New Roman" w:hAnsi="Times New Roman"/>
          <w:color w:val="000000" w:themeColor="text1"/>
          <w:sz w:val="28"/>
          <w:szCs w:val="28"/>
          <w:lang w:val="uk-UA"/>
        </w:rPr>
        <w:t xml:space="preserve"> Д315 та монтаж </w:t>
      </w:r>
      <w:proofErr w:type="spellStart"/>
      <w:r w:rsidR="00346704" w:rsidRPr="000727FC">
        <w:rPr>
          <w:rFonts w:ascii="Times New Roman" w:hAnsi="Times New Roman"/>
          <w:color w:val="000000" w:themeColor="text1"/>
          <w:sz w:val="28"/>
          <w:szCs w:val="28"/>
          <w:lang w:val="uk-UA"/>
        </w:rPr>
        <w:t>термошафи</w:t>
      </w:r>
      <w:proofErr w:type="spellEnd"/>
      <w:r w:rsidR="00A309EC" w:rsidRPr="000727FC">
        <w:rPr>
          <w:rFonts w:ascii="Times New Roman" w:hAnsi="Times New Roman"/>
          <w:color w:val="000000" w:themeColor="text1"/>
          <w:sz w:val="28"/>
          <w:szCs w:val="28"/>
          <w:lang w:val="uk-UA"/>
        </w:rPr>
        <w:t>.</w:t>
      </w:r>
    </w:p>
    <w:p w:rsidR="00A6716C" w:rsidRPr="000727FC" w:rsidRDefault="00437415"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На замовлення Первомайської міської ради</w:t>
      </w:r>
      <w:r w:rsidR="0094011A" w:rsidRPr="000727FC">
        <w:rPr>
          <w:rFonts w:ascii="Times New Roman" w:hAnsi="Times New Roman"/>
          <w:color w:val="000000"/>
          <w:sz w:val="28"/>
          <w:szCs w:val="28"/>
          <w:lang w:val="uk-UA"/>
        </w:rPr>
        <w:t xml:space="preserve"> </w:t>
      </w:r>
      <w:r w:rsidR="00A6716C" w:rsidRPr="000727FC">
        <w:rPr>
          <w:rFonts w:ascii="Times New Roman" w:hAnsi="Times New Roman"/>
          <w:color w:val="000000"/>
          <w:sz w:val="28"/>
          <w:szCs w:val="28"/>
          <w:lang w:val="uk-UA"/>
        </w:rPr>
        <w:t xml:space="preserve">виконувалася </w:t>
      </w:r>
      <w:r w:rsidR="00336134">
        <w:rPr>
          <w:rFonts w:ascii="Times New Roman" w:hAnsi="Times New Roman"/>
          <w:color w:val="000000"/>
          <w:sz w:val="28"/>
          <w:szCs w:val="28"/>
          <w:lang w:val="uk-UA"/>
        </w:rPr>
        <w:t>такі заходи</w:t>
      </w:r>
      <w:r w:rsidR="00A6716C" w:rsidRPr="000727FC">
        <w:rPr>
          <w:rFonts w:ascii="Times New Roman" w:hAnsi="Times New Roman"/>
          <w:color w:val="000000"/>
          <w:sz w:val="28"/>
          <w:szCs w:val="28"/>
          <w:lang w:val="uk-UA"/>
        </w:rPr>
        <w:t>:</w:t>
      </w:r>
    </w:p>
    <w:p w:rsidR="00041CD6" w:rsidRPr="000727FC" w:rsidRDefault="00336134"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1. «</w:t>
      </w:r>
      <w:proofErr w:type="spellStart"/>
      <w:r>
        <w:rPr>
          <w:rFonts w:ascii="Times New Roman" w:hAnsi="Times New Roman"/>
          <w:sz w:val="28"/>
          <w:szCs w:val="28"/>
          <w:lang w:val="uk-UA"/>
        </w:rPr>
        <w:t>Реконструція</w:t>
      </w:r>
      <w:proofErr w:type="spellEnd"/>
      <w:r>
        <w:rPr>
          <w:rFonts w:ascii="Times New Roman" w:hAnsi="Times New Roman"/>
          <w:sz w:val="28"/>
          <w:szCs w:val="28"/>
          <w:lang w:val="uk-UA"/>
        </w:rPr>
        <w:t xml:space="preserve"> </w:t>
      </w:r>
      <w:r w:rsidR="0094011A" w:rsidRPr="000727FC">
        <w:rPr>
          <w:rFonts w:ascii="Times New Roman" w:hAnsi="Times New Roman"/>
          <w:sz w:val="28"/>
          <w:szCs w:val="28"/>
          <w:lang w:val="uk-UA"/>
        </w:rPr>
        <w:t>очисних споруд каналізації м. Первомайськ Миколаївської області (розробка проектно-кошторисної документації та її експертиза)</w:t>
      </w:r>
      <w:r>
        <w:rPr>
          <w:rFonts w:ascii="Times New Roman" w:hAnsi="Times New Roman"/>
          <w:sz w:val="28"/>
          <w:szCs w:val="28"/>
          <w:lang w:val="uk-UA"/>
        </w:rPr>
        <w:t>»</w:t>
      </w:r>
      <w:r w:rsidR="00A43887" w:rsidRPr="000727FC">
        <w:rPr>
          <w:rFonts w:ascii="Times New Roman" w:hAnsi="Times New Roman"/>
          <w:sz w:val="28"/>
          <w:szCs w:val="28"/>
          <w:lang w:val="uk-UA"/>
        </w:rPr>
        <w:t>.</w:t>
      </w:r>
      <w:r w:rsidR="0094011A" w:rsidRPr="000727FC">
        <w:rPr>
          <w:rFonts w:ascii="Times New Roman" w:hAnsi="Times New Roman"/>
          <w:sz w:val="28"/>
          <w:szCs w:val="28"/>
          <w:lang w:val="uk-UA"/>
        </w:rPr>
        <w:t xml:space="preserve"> </w:t>
      </w:r>
      <w:r w:rsidR="00A43887" w:rsidRPr="000727FC">
        <w:rPr>
          <w:rFonts w:ascii="Times New Roman" w:hAnsi="Times New Roman"/>
          <w:color w:val="000000"/>
          <w:sz w:val="28"/>
          <w:szCs w:val="28"/>
          <w:lang w:val="uk-UA"/>
        </w:rPr>
        <w:t xml:space="preserve">Розроблено </w:t>
      </w:r>
      <w:proofErr w:type="spellStart"/>
      <w:r w:rsidR="00A43887" w:rsidRPr="000727FC">
        <w:rPr>
          <w:rFonts w:ascii="Times New Roman" w:hAnsi="Times New Roman"/>
          <w:color w:val="000000"/>
          <w:sz w:val="28"/>
          <w:szCs w:val="28"/>
          <w:lang w:val="uk-UA"/>
        </w:rPr>
        <w:t>про</w:t>
      </w:r>
      <w:r w:rsidR="00A309EC" w:rsidRPr="000727FC">
        <w:rPr>
          <w:rFonts w:ascii="Times New Roman" w:hAnsi="Times New Roman"/>
          <w:color w:val="000000"/>
          <w:sz w:val="28"/>
          <w:szCs w:val="28"/>
          <w:lang w:val="uk-UA"/>
        </w:rPr>
        <w:t>є</w:t>
      </w:r>
      <w:r w:rsidR="00A43887" w:rsidRPr="000727FC">
        <w:rPr>
          <w:rFonts w:ascii="Times New Roman" w:hAnsi="Times New Roman"/>
          <w:color w:val="000000"/>
          <w:sz w:val="28"/>
          <w:szCs w:val="28"/>
          <w:lang w:val="uk-UA"/>
        </w:rPr>
        <w:t>ктно</w:t>
      </w:r>
      <w:proofErr w:type="spellEnd"/>
      <w:r w:rsidR="00A43887" w:rsidRPr="000727FC">
        <w:rPr>
          <w:rFonts w:ascii="Times New Roman" w:hAnsi="Times New Roman"/>
          <w:color w:val="000000"/>
          <w:sz w:val="28"/>
          <w:szCs w:val="28"/>
          <w:lang w:val="uk-UA"/>
        </w:rPr>
        <w:t>-кошторисну документацію</w:t>
      </w:r>
      <w:r>
        <w:rPr>
          <w:rFonts w:ascii="Times New Roman" w:hAnsi="Times New Roman"/>
          <w:color w:val="000000"/>
          <w:sz w:val="28"/>
          <w:szCs w:val="28"/>
          <w:lang w:val="uk-UA"/>
        </w:rPr>
        <w:t>,</w:t>
      </w:r>
      <w:r w:rsidR="00A43887" w:rsidRPr="000727FC">
        <w:rPr>
          <w:rFonts w:ascii="Times New Roman" w:hAnsi="Times New Roman"/>
          <w:color w:val="000000"/>
          <w:sz w:val="28"/>
          <w:szCs w:val="28"/>
          <w:lang w:val="uk-UA"/>
        </w:rPr>
        <w:t xml:space="preserve"> </w:t>
      </w:r>
      <w:r>
        <w:rPr>
          <w:rFonts w:ascii="Times New Roman" w:hAnsi="Times New Roman"/>
          <w:color w:val="000000"/>
          <w:sz w:val="28"/>
          <w:szCs w:val="28"/>
          <w:lang w:val="uk-UA"/>
        </w:rPr>
        <w:t>в</w:t>
      </w:r>
      <w:r w:rsidR="00A43887" w:rsidRPr="000727FC">
        <w:rPr>
          <w:rFonts w:ascii="Times New Roman" w:hAnsi="Times New Roman"/>
          <w:color w:val="000000"/>
          <w:sz w:val="28"/>
          <w:szCs w:val="28"/>
          <w:lang w:val="uk-UA"/>
        </w:rPr>
        <w:t>становлено обладнання механічної очистки</w:t>
      </w:r>
      <w:r>
        <w:rPr>
          <w:rFonts w:ascii="Times New Roman" w:hAnsi="Times New Roman"/>
          <w:color w:val="000000" w:themeColor="text1"/>
          <w:sz w:val="28"/>
          <w:szCs w:val="28"/>
          <w:lang w:val="uk-UA"/>
        </w:rPr>
        <w:t>,</w:t>
      </w:r>
      <w:r w:rsidR="00A43887" w:rsidRPr="000727FC">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п</w:t>
      </w:r>
      <w:r w:rsidR="00A43887" w:rsidRPr="000727FC">
        <w:rPr>
          <w:rFonts w:ascii="Times New Roman" w:hAnsi="Times New Roman"/>
          <w:color w:val="000000" w:themeColor="text1"/>
          <w:sz w:val="28"/>
          <w:szCs w:val="28"/>
          <w:lang w:val="uk-UA"/>
        </w:rPr>
        <w:t xml:space="preserve">овністю реконструйовані споруди </w:t>
      </w:r>
      <w:proofErr w:type="spellStart"/>
      <w:r w:rsidR="00A43887" w:rsidRPr="000727FC">
        <w:rPr>
          <w:rFonts w:ascii="Times New Roman" w:hAnsi="Times New Roman"/>
          <w:color w:val="000000" w:themeColor="text1"/>
          <w:sz w:val="28"/>
          <w:szCs w:val="28"/>
          <w:lang w:val="uk-UA"/>
        </w:rPr>
        <w:t>пісколовок</w:t>
      </w:r>
      <w:proofErr w:type="spellEnd"/>
      <w:r w:rsidR="00A43887" w:rsidRPr="000727FC">
        <w:rPr>
          <w:rFonts w:ascii="Times New Roman" w:hAnsi="Times New Roman"/>
          <w:color w:val="000000" w:themeColor="text1"/>
          <w:sz w:val="28"/>
          <w:szCs w:val="28"/>
          <w:lang w:val="uk-UA"/>
        </w:rPr>
        <w:t>, приймальної та розподільчої камери та первісних розподільних відстійників</w:t>
      </w:r>
      <w:r>
        <w:rPr>
          <w:rFonts w:ascii="Times New Roman" w:hAnsi="Times New Roman"/>
          <w:color w:val="000000" w:themeColor="text1"/>
          <w:sz w:val="28"/>
          <w:szCs w:val="28"/>
          <w:lang w:val="uk-UA"/>
        </w:rPr>
        <w:t>.</w:t>
      </w:r>
    </w:p>
    <w:p w:rsidR="00041CD6" w:rsidRPr="000727FC" w:rsidRDefault="00336134"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2. Реконструкція </w:t>
      </w:r>
      <w:r w:rsidR="00A6716C" w:rsidRPr="000727FC">
        <w:rPr>
          <w:rFonts w:ascii="Times New Roman" w:hAnsi="Times New Roman"/>
          <w:color w:val="000000" w:themeColor="text1"/>
          <w:sz w:val="28"/>
          <w:szCs w:val="28"/>
          <w:lang w:val="uk-UA"/>
        </w:rPr>
        <w:t xml:space="preserve">ділянки напірного каналізаційного колектора насосної станції каналізації «ПТУ»-насосної станції каналізації «Південна» у </w:t>
      </w:r>
      <w:r>
        <w:rPr>
          <w:rFonts w:ascii="Times New Roman" w:hAnsi="Times New Roman"/>
          <w:color w:val="000000" w:themeColor="text1"/>
          <w:sz w:val="28"/>
          <w:szCs w:val="28"/>
          <w:lang w:val="uk-UA"/>
        </w:rPr>
        <w:t xml:space="preserve">                              </w:t>
      </w:r>
      <w:r w:rsidR="00A6716C" w:rsidRPr="000727FC">
        <w:rPr>
          <w:rFonts w:ascii="Times New Roman" w:hAnsi="Times New Roman"/>
          <w:color w:val="000000" w:themeColor="text1"/>
          <w:sz w:val="28"/>
          <w:szCs w:val="28"/>
          <w:lang w:val="uk-UA"/>
        </w:rPr>
        <w:t>м.</w:t>
      </w:r>
      <w:r>
        <w:rPr>
          <w:rFonts w:ascii="Times New Roman" w:hAnsi="Times New Roman"/>
          <w:color w:val="000000" w:themeColor="text1"/>
          <w:sz w:val="28"/>
          <w:szCs w:val="28"/>
          <w:lang w:val="uk-UA"/>
        </w:rPr>
        <w:t xml:space="preserve"> </w:t>
      </w:r>
      <w:r w:rsidR="00A6716C" w:rsidRPr="000727FC">
        <w:rPr>
          <w:rFonts w:ascii="Times New Roman" w:hAnsi="Times New Roman"/>
          <w:color w:val="000000" w:themeColor="text1"/>
          <w:sz w:val="28"/>
          <w:szCs w:val="28"/>
          <w:lang w:val="uk-UA"/>
        </w:rPr>
        <w:t>Первомайську Миколаївської області</w:t>
      </w:r>
      <w:r>
        <w:rPr>
          <w:rFonts w:ascii="Times New Roman" w:hAnsi="Times New Roman"/>
          <w:color w:val="000000" w:themeColor="text1"/>
          <w:sz w:val="28"/>
          <w:szCs w:val="28"/>
          <w:lang w:val="uk-UA"/>
        </w:rPr>
        <w:t>»</w:t>
      </w:r>
      <w:r w:rsidR="00A6716C" w:rsidRPr="000727FC">
        <w:rPr>
          <w:rFonts w:ascii="Times New Roman" w:hAnsi="Times New Roman"/>
          <w:color w:val="000000" w:themeColor="text1"/>
          <w:sz w:val="28"/>
          <w:szCs w:val="28"/>
          <w:lang w:val="uk-UA"/>
        </w:rPr>
        <w:t>. Проводилися роботи з реконструкції ділянки напірного колектора</w:t>
      </w:r>
      <w:r>
        <w:rPr>
          <w:rFonts w:ascii="Times New Roman" w:hAnsi="Times New Roman"/>
          <w:color w:val="000000" w:themeColor="text1"/>
          <w:sz w:val="28"/>
          <w:szCs w:val="28"/>
          <w:lang w:val="uk-UA"/>
        </w:rPr>
        <w:t>.</w:t>
      </w:r>
    </w:p>
    <w:p w:rsidR="0094011A" w:rsidRPr="000727FC" w:rsidRDefault="0094011A"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Вознесенською м</w:t>
      </w:r>
      <w:r w:rsidR="00336134">
        <w:rPr>
          <w:rFonts w:ascii="Times New Roman" w:hAnsi="Times New Roman"/>
          <w:color w:val="000000"/>
          <w:sz w:val="28"/>
          <w:szCs w:val="28"/>
          <w:lang w:val="uk-UA"/>
        </w:rPr>
        <w:t>іською радою виконувались такі заходи</w:t>
      </w:r>
      <w:r w:rsidRPr="000727FC">
        <w:rPr>
          <w:rFonts w:ascii="Times New Roman" w:hAnsi="Times New Roman"/>
          <w:color w:val="000000"/>
          <w:sz w:val="28"/>
          <w:szCs w:val="28"/>
          <w:lang w:val="uk-UA"/>
        </w:rPr>
        <w:t>:</w:t>
      </w:r>
    </w:p>
    <w:p w:rsidR="00041CD6" w:rsidRPr="000727FC" w:rsidRDefault="00336134"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sz w:val="28"/>
          <w:szCs w:val="28"/>
          <w:lang w:val="uk-UA"/>
        </w:rPr>
        <w:t xml:space="preserve">1. </w:t>
      </w:r>
      <w:r w:rsidR="00585D15">
        <w:rPr>
          <w:rFonts w:ascii="Times New Roman" w:hAnsi="Times New Roman"/>
          <w:color w:val="000000"/>
          <w:sz w:val="28"/>
          <w:szCs w:val="28"/>
          <w:lang w:val="uk-UA"/>
        </w:rPr>
        <w:t>«</w:t>
      </w:r>
      <w:r>
        <w:rPr>
          <w:rFonts w:ascii="Times New Roman" w:hAnsi="Times New Roman"/>
          <w:color w:val="000000"/>
          <w:sz w:val="28"/>
          <w:szCs w:val="28"/>
          <w:lang w:val="uk-UA"/>
        </w:rPr>
        <w:t xml:space="preserve">Реконструкція </w:t>
      </w:r>
      <w:r w:rsidR="0094011A" w:rsidRPr="000727FC">
        <w:rPr>
          <w:rFonts w:ascii="Times New Roman" w:hAnsi="Times New Roman"/>
          <w:color w:val="000000"/>
          <w:sz w:val="28"/>
          <w:szCs w:val="28"/>
          <w:lang w:val="uk-UA"/>
        </w:rPr>
        <w:t>перекриття грабельного відділення, перекриття резервуару аварійних стоків та встановлення приладів обліку на КНС-1 в с. Бузьке Вознесенського району Миколаївської області по вул. Степова, 17</w:t>
      </w:r>
      <w:r>
        <w:rPr>
          <w:rFonts w:ascii="Times New Roman" w:hAnsi="Times New Roman"/>
          <w:color w:val="000000"/>
          <w:sz w:val="28"/>
          <w:szCs w:val="28"/>
          <w:lang w:val="uk-UA"/>
        </w:rPr>
        <w:t>»</w:t>
      </w:r>
      <w:r w:rsidR="00A82061" w:rsidRPr="000727FC">
        <w:rPr>
          <w:rFonts w:ascii="Times New Roman" w:hAnsi="Times New Roman"/>
          <w:color w:val="000000"/>
          <w:sz w:val="28"/>
          <w:szCs w:val="28"/>
          <w:lang w:val="uk-UA"/>
        </w:rPr>
        <w:t>. Виконані роботи</w:t>
      </w:r>
      <w:r>
        <w:rPr>
          <w:rFonts w:ascii="Times New Roman" w:hAnsi="Times New Roman"/>
          <w:color w:val="000000"/>
          <w:sz w:val="28"/>
          <w:szCs w:val="28"/>
          <w:lang w:val="uk-UA"/>
        </w:rPr>
        <w:t xml:space="preserve"> з</w:t>
      </w:r>
      <w:r w:rsidR="0094011A" w:rsidRPr="000727FC">
        <w:rPr>
          <w:rFonts w:ascii="Times New Roman" w:hAnsi="Times New Roman"/>
          <w:color w:val="000000"/>
          <w:sz w:val="28"/>
          <w:szCs w:val="28"/>
          <w:lang w:val="uk-UA"/>
        </w:rPr>
        <w:t xml:space="preserve"> реконструкці</w:t>
      </w:r>
      <w:r>
        <w:rPr>
          <w:rFonts w:ascii="Times New Roman" w:hAnsi="Times New Roman"/>
          <w:color w:val="000000"/>
          <w:sz w:val="28"/>
          <w:szCs w:val="28"/>
          <w:lang w:val="uk-UA"/>
        </w:rPr>
        <w:t>ї</w:t>
      </w:r>
      <w:r w:rsidR="0094011A" w:rsidRPr="000727FC">
        <w:rPr>
          <w:rFonts w:ascii="Times New Roman" w:hAnsi="Times New Roman"/>
          <w:color w:val="000000"/>
          <w:sz w:val="28"/>
          <w:szCs w:val="28"/>
          <w:lang w:val="uk-UA"/>
        </w:rPr>
        <w:t xml:space="preserve"> резервуару 500 м³ - очищення від </w:t>
      </w:r>
      <w:proofErr w:type="spellStart"/>
      <w:r w:rsidR="0094011A" w:rsidRPr="000727FC">
        <w:rPr>
          <w:rFonts w:ascii="Times New Roman" w:hAnsi="Times New Roman"/>
          <w:color w:val="000000"/>
          <w:sz w:val="28"/>
          <w:szCs w:val="28"/>
          <w:lang w:val="uk-UA"/>
        </w:rPr>
        <w:t>біоіла</w:t>
      </w:r>
      <w:proofErr w:type="spellEnd"/>
      <w:r w:rsidR="0094011A" w:rsidRPr="000727FC">
        <w:rPr>
          <w:rFonts w:ascii="Times New Roman" w:hAnsi="Times New Roman"/>
          <w:color w:val="000000"/>
          <w:sz w:val="28"/>
          <w:szCs w:val="28"/>
          <w:lang w:val="uk-UA"/>
        </w:rPr>
        <w:t xml:space="preserve"> 247 т, монтаж</w:t>
      </w:r>
      <w:r>
        <w:rPr>
          <w:rFonts w:ascii="Times New Roman" w:hAnsi="Times New Roman"/>
          <w:color w:val="000000"/>
          <w:sz w:val="28"/>
          <w:szCs w:val="28"/>
          <w:lang w:val="uk-UA"/>
        </w:rPr>
        <w:t>у</w:t>
      </w:r>
      <w:r w:rsidR="0094011A" w:rsidRPr="000727FC">
        <w:rPr>
          <w:rFonts w:ascii="Times New Roman" w:hAnsi="Times New Roman"/>
          <w:color w:val="000000"/>
          <w:sz w:val="28"/>
          <w:szCs w:val="28"/>
          <w:lang w:val="uk-UA"/>
        </w:rPr>
        <w:t xml:space="preserve"> з/б конструкцій в т.ч. плит перекриття - 20шт</w:t>
      </w:r>
      <w:r>
        <w:rPr>
          <w:rFonts w:ascii="Times New Roman" w:hAnsi="Times New Roman"/>
          <w:color w:val="000000"/>
          <w:sz w:val="28"/>
          <w:szCs w:val="28"/>
          <w:lang w:val="uk-UA"/>
        </w:rPr>
        <w:t>,</w:t>
      </w:r>
      <w:r w:rsidR="0094011A" w:rsidRPr="000727FC">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0094011A" w:rsidRPr="000727FC">
        <w:rPr>
          <w:rFonts w:ascii="Times New Roman" w:hAnsi="Times New Roman"/>
          <w:color w:val="000000"/>
          <w:sz w:val="28"/>
          <w:szCs w:val="28"/>
          <w:lang w:val="uk-UA"/>
        </w:rPr>
        <w:t>еконструкці</w:t>
      </w:r>
      <w:r>
        <w:rPr>
          <w:rFonts w:ascii="Times New Roman" w:hAnsi="Times New Roman"/>
          <w:color w:val="000000"/>
          <w:sz w:val="28"/>
          <w:szCs w:val="28"/>
          <w:lang w:val="uk-UA"/>
        </w:rPr>
        <w:t xml:space="preserve">ї трубопроводу </w:t>
      </w:r>
      <w:r w:rsidR="0094011A" w:rsidRPr="000727FC">
        <w:rPr>
          <w:rFonts w:ascii="Times New Roman" w:hAnsi="Times New Roman"/>
          <w:color w:val="000000"/>
          <w:sz w:val="28"/>
          <w:szCs w:val="28"/>
          <w:lang w:val="uk-UA"/>
        </w:rPr>
        <w:t>Д-315мм - 30 м з встановленням засувок Д-200 та 300мм - 4 од.</w:t>
      </w:r>
      <w:r>
        <w:rPr>
          <w:rFonts w:ascii="Times New Roman" w:hAnsi="Times New Roman"/>
          <w:color w:val="000000"/>
          <w:sz w:val="28"/>
          <w:szCs w:val="28"/>
          <w:lang w:val="uk-UA"/>
        </w:rPr>
        <w:t>,</w:t>
      </w:r>
      <w:r w:rsidR="0094011A" w:rsidRPr="000727FC">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0094011A" w:rsidRPr="000727FC">
        <w:rPr>
          <w:rFonts w:ascii="Times New Roman" w:hAnsi="Times New Roman"/>
          <w:color w:val="000000"/>
          <w:sz w:val="28"/>
          <w:szCs w:val="28"/>
          <w:lang w:val="uk-UA"/>
        </w:rPr>
        <w:t>еконструкці</w:t>
      </w:r>
      <w:r>
        <w:rPr>
          <w:rFonts w:ascii="Times New Roman" w:hAnsi="Times New Roman"/>
          <w:color w:val="000000"/>
          <w:sz w:val="28"/>
          <w:szCs w:val="28"/>
          <w:lang w:val="uk-UA"/>
        </w:rPr>
        <w:t>ї</w:t>
      </w:r>
      <w:r w:rsidR="0094011A" w:rsidRPr="000727FC">
        <w:rPr>
          <w:rFonts w:ascii="Times New Roman" w:hAnsi="Times New Roman"/>
          <w:color w:val="000000"/>
          <w:sz w:val="28"/>
          <w:szCs w:val="28"/>
          <w:lang w:val="uk-UA"/>
        </w:rPr>
        <w:t xml:space="preserve"> камери №1, з улаштуванням бетонної підготовки</w:t>
      </w:r>
      <w:r>
        <w:rPr>
          <w:rFonts w:ascii="Times New Roman" w:hAnsi="Times New Roman"/>
          <w:color w:val="000000"/>
          <w:sz w:val="28"/>
          <w:szCs w:val="28"/>
          <w:lang w:val="uk-UA"/>
        </w:rPr>
        <w:t>,</w:t>
      </w:r>
      <w:r w:rsidR="0094011A" w:rsidRPr="000727FC">
        <w:rPr>
          <w:rFonts w:ascii="Times New Roman" w:hAnsi="Times New Roman"/>
          <w:color w:val="000000"/>
          <w:sz w:val="28"/>
          <w:szCs w:val="28"/>
          <w:lang w:val="uk-UA"/>
        </w:rPr>
        <w:t xml:space="preserve"> </w:t>
      </w:r>
      <w:r>
        <w:rPr>
          <w:rFonts w:ascii="Times New Roman" w:hAnsi="Times New Roman"/>
          <w:color w:val="000000"/>
          <w:sz w:val="28"/>
          <w:szCs w:val="28"/>
          <w:lang w:val="uk-UA"/>
        </w:rPr>
        <w:t>в</w:t>
      </w:r>
      <w:r w:rsidR="0094011A" w:rsidRPr="000727FC">
        <w:rPr>
          <w:rFonts w:ascii="Times New Roman" w:hAnsi="Times New Roman"/>
          <w:color w:val="000000"/>
          <w:sz w:val="28"/>
          <w:szCs w:val="28"/>
          <w:lang w:val="uk-UA"/>
        </w:rPr>
        <w:t>лаштування приборів обліку стоків камер №1,2,3,4,5 з монтажем засувок Д-100мм 8 од. та монтаж насосів (10 од.)</w:t>
      </w:r>
      <w:r w:rsidR="00585D15">
        <w:rPr>
          <w:rFonts w:ascii="Times New Roman" w:hAnsi="Times New Roman"/>
          <w:color w:val="000000"/>
          <w:sz w:val="28"/>
          <w:szCs w:val="28"/>
          <w:lang w:val="uk-UA"/>
        </w:rPr>
        <w:t>.</w:t>
      </w:r>
    </w:p>
    <w:p w:rsidR="00041CD6" w:rsidRPr="000727FC" w:rsidRDefault="00336134"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sz w:val="28"/>
          <w:szCs w:val="28"/>
          <w:lang w:val="uk-UA"/>
        </w:rPr>
        <w:t xml:space="preserve">2. «Реконструкція </w:t>
      </w:r>
      <w:r w:rsidR="0094011A" w:rsidRPr="000727FC">
        <w:rPr>
          <w:rFonts w:ascii="Times New Roman" w:hAnsi="Times New Roman"/>
          <w:color w:val="000000"/>
          <w:sz w:val="28"/>
          <w:szCs w:val="28"/>
          <w:lang w:val="uk-UA"/>
        </w:rPr>
        <w:t xml:space="preserve">напірного каналізаційного колектора по вул. Київська на ділянці від вул. </w:t>
      </w:r>
      <w:proofErr w:type="spellStart"/>
      <w:r w:rsidR="0094011A" w:rsidRPr="000727FC">
        <w:rPr>
          <w:rFonts w:ascii="Times New Roman" w:hAnsi="Times New Roman"/>
          <w:color w:val="000000"/>
          <w:sz w:val="28"/>
          <w:szCs w:val="28"/>
          <w:lang w:val="uk-UA"/>
        </w:rPr>
        <w:t>Осипенка</w:t>
      </w:r>
      <w:proofErr w:type="spellEnd"/>
      <w:r w:rsidR="0094011A" w:rsidRPr="000727FC">
        <w:rPr>
          <w:rFonts w:ascii="Times New Roman" w:hAnsi="Times New Roman"/>
          <w:color w:val="000000"/>
          <w:sz w:val="28"/>
          <w:szCs w:val="28"/>
          <w:lang w:val="uk-UA"/>
        </w:rPr>
        <w:t xml:space="preserve"> до вул. </w:t>
      </w:r>
      <w:proofErr w:type="spellStart"/>
      <w:r w:rsidR="0094011A" w:rsidRPr="000727FC">
        <w:rPr>
          <w:rFonts w:ascii="Times New Roman" w:hAnsi="Times New Roman"/>
          <w:color w:val="000000"/>
          <w:sz w:val="28"/>
          <w:szCs w:val="28"/>
          <w:lang w:val="uk-UA"/>
        </w:rPr>
        <w:t>Танасчишина</w:t>
      </w:r>
      <w:proofErr w:type="spellEnd"/>
      <w:r w:rsidR="0094011A" w:rsidRPr="000727FC">
        <w:rPr>
          <w:rFonts w:ascii="Times New Roman" w:hAnsi="Times New Roman"/>
          <w:color w:val="000000"/>
          <w:sz w:val="28"/>
          <w:szCs w:val="28"/>
          <w:lang w:val="uk-UA"/>
        </w:rPr>
        <w:t xml:space="preserve"> в м. Вознесенськ Миколаївської області</w:t>
      </w:r>
      <w:r>
        <w:rPr>
          <w:rFonts w:ascii="Times New Roman" w:hAnsi="Times New Roman"/>
          <w:color w:val="000000"/>
          <w:sz w:val="28"/>
          <w:szCs w:val="28"/>
          <w:lang w:val="uk-UA"/>
        </w:rPr>
        <w:t>»</w:t>
      </w:r>
      <w:r w:rsidR="0094011A" w:rsidRPr="000727FC">
        <w:rPr>
          <w:rFonts w:ascii="Times New Roman" w:hAnsi="Times New Roman"/>
          <w:color w:val="000000"/>
          <w:sz w:val="28"/>
          <w:szCs w:val="28"/>
          <w:lang w:val="uk-UA"/>
        </w:rPr>
        <w:t>. Виконані роботи</w:t>
      </w:r>
      <w:r>
        <w:rPr>
          <w:rFonts w:ascii="Times New Roman" w:hAnsi="Times New Roman"/>
          <w:color w:val="000000"/>
          <w:sz w:val="28"/>
          <w:szCs w:val="28"/>
          <w:lang w:val="uk-UA"/>
        </w:rPr>
        <w:t xml:space="preserve"> з</w:t>
      </w:r>
      <w:r w:rsidR="0094011A" w:rsidRPr="000727FC">
        <w:rPr>
          <w:rFonts w:ascii="Times New Roman" w:hAnsi="Times New Roman"/>
          <w:color w:val="000000"/>
          <w:sz w:val="28"/>
          <w:szCs w:val="28"/>
          <w:lang w:val="uk-UA"/>
        </w:rPr>
        <w:t xml:space="preserve"> протяжк</w:t>
      </w:r>
      <w:r>
        <w:rPr>
          <w:rFonts w:ascii="Times New Roman" w:hAnsi="Times New Roman"/>
          <w:color w:val="000000"/>
          <w:sz w:val="28"/>
          <w:szCs w:val="28"/>
          <w:lang w:val="uk-UA"/>
        </w:rPr>
        <w:t>и</w:t>
      </w:r>
      <w:r w:rsidR="0094011A" w:rsidRPr="000727FC">
        <w:rPr>
          <w:rFonts w:ascii="Times New Roman" w:hAnsi="Times New Roman"/>
          <w:color w:val="000000"/>
          <w:sz w:val="28"/>
          <w:szCs w:val="28"/>
          <w:lang w:val="uk-UA"/>
        </w:rPr>
        <w:t xml:space="preserve"> труб Д-315 мм довжиною 2100 м з встановленням засувок Д-300 мм - 2 од.,</w:t>
      </w:r>
      <w:r w:rsidR="00A309EC" w:rsidRPr="000727FC">
        <w:rPr>
          <w:rFonts w:ascii="Times New Roman" w:hAnsi="Times New Roman"/>
          <w:color w:val="000000"/>
          <w:sz w:val="28"/>
          <w:szCs w:val="28"/>
          <w:lang w:val="uk-UA"/>
        </w:rPr>
        <w:t xml:space="preserve"> влаштування котлованів і</w:t>
      </w:r>
      <w:r w:rsidR="0094011A" w:rsidRPr="000727FC">
        <w:rPr>
          <w:rFonts w:ascii="Times New Roman" w:hAnsi="Times New Roman"/>
          <w:color w:val="000000"/>
          <w:sz w:val="28"/>
          <w:szCs w:val="28"/>
          <w:lang w:val="uk-UA"/>
        </w:rPr>
        <w:t xml:space="preserve"> монолітне перекриття камер №1,2,3</w:t>
      </w:r>
      <w:r>
        <w:rPr>
          <w:rFonts w:ascii="Times New Roman" w:hAnsi="Times New Roman"/>
          <w:color w:val="000000"/>
          <w:sz w:val="28"/>
          <w:szCs w:val="28"/>
          <w:lang w:val="uk-UA"/>
        </w:rPr>
        <w:t>.</w:t>
      </w:r>
      <w:r w:rsidR="0094011A" w:rsidRPr="000727FC">
        <w:rPr>
          <w:rFonts w:ascii="Times New Roman" w:hAnsi="Times New Roman"/>
          <w:color w:val="000000"/>
          <w:sz w:val="28"/>
          <w:szCs w:val="28"/>
          <w:lang w:val="uk-UA"/>
        </w:rPr>
        <w:t xml:space="preserve"> </w:t>
      </w:r>
      <w:r w:rsidR="00A43887" w:rsidRPr="000727FC">
        <w:rPr>
          <w:rFonts w:ascii="Times New Roman" w:hAnsi="Times New Roman"/>
          <w:color w:val="000000" w:themeColor="text1"/>
          <w:sz w:val="28"/>
          <w:szCs w:val="28"/>
          <w:lang w:val="uk-UA"/>
        </w:rPr>
        <w:t>Проведено будівельні роботи по об’єкту, відновлено асфальтове покриття</w:t>
      </w:r>
      <w:r>
        <w:rPr>
          <w:rFonts w:ascii="Times New Roman" w:hAnsi="Times New Roman"/>
          <w:color w:val="000000" w:themeColor="text1"/>
          <w:sz w:val="28"/>
          <w:szCs w:val="28"/>
          <w:lang w:val="uk-UA"/>
        </w:rPr>
        <w:t>.</w:t>
      </w:r>
    </w:p>
    <w:p w:rsidR="00041CD6" w:rsidRPr="000727FC" w:rsidRDefault="007A56DD" w:rsidP="00F84ADD">
      <w:pPr>
        <w:spacing w:after="0" w:line="240" w:lineRule="auto"/>
        <w:ind w:firstLine="709"/>
        <w:jc w:val="both"/>
        <w:rPr>
          <w:rFonts w:ascii="Times New Roman" w:hAnsi="Times New Roman"/>
          <w:color w:val="000000" w:themeColor="text1"/>
          <w:sz w:val="28"/>
          <w:szCs w:val="28"/>
          <w:lang w:val="uk-UA"/>
        </w:rPr>
      </w:pPr>
      <w:r w:rsidRPr="000727FC">
        <w:rPr>
          <w:rFonts w:ascii="Times New Roman" w:hAnsi="Times New Roman"/>
          <w:color w:val="000000" w:themeColor="text1"/>
          <w:sz w:val="28"/>
          <w:szCs w:val="28"/>
          <w:lang w:val="uk-UA"/>
        </w:rPr>
        <w:t>КП «Миколаївський міжнародний аеропорт» виконувався захід «</w:t>
      </w:r>
      <w:r w:rsidRPr="000727FC">
        <w:rPr>
          <w:rFonts w:ascii="Times New Roman" w:hAnsi="Times New Roman"/>
          <w:color w:val="000000"/>
          <w:sz w:val="28"/>
          <w:szCs w:val="28"/>
          <w:lang w:val="uk-UA"/>
        </w:rPr>
        <w:t xml:space="preserve">Будівництво очисних споруд для Комунального підприємства </w:t>
      </w:r>
      <w:r w:rsidR="00A309EC"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Миколаївський міжнародний аеропорт</w:t>
      </w:r>
      <w:r w:rsidR="00A309EC" w:rsidRPr="000727FC">
        <w:rPr>
          <w:rFonts w:ascii="Times New Roman" w:hAnsi="Times New Roman"/>
          <w:color w:val="000000"/>
          <w:sz w:val="28"/>
          <w:szCs w:val="28"/>
          <w:lang w:val="uk-UA"/>
        </w:rPr>
        <w:t>»</w:t>
      </w:r>
      <w:r w:rsidR="00336134">
        <w:rPr>
          <w:rFonts w:ascii="Times New Roman" w:hAnsi="Times New Roman"/>
          <w:color w:val="000000"/>
          <w:sz w:val="28"/>
          <w:szCs w:val="28"/>
          <w:lang w:val="uk-UA"/>
        </w:rPr>
        <w:t>,</w:t>
      </w:r>
      <w:r w:rsidRPr="000727FC">
        <w:rPr>
          <w:rFonts w:ascii="Times New Roman" w:hAnsi="Times New Roman"/>
          <w:color w:val="000000" w:themeColor="text1"/>
          <w:sz w:val="28"/>
          <w:szCs w:val="28"/>
          <w:lang w:val="uk-UA"/>
        </w:rPr>
        <w:t xml:space="preserve"> розташований за адресою: 56664, Україна, Миколаївська область, </w:t>
      </w:r>
      <w:proofErr w:type="spellStart"/>
      <w:r w:rsidRPr="000727FC">
        <w:rPr>
          <w:rFonts w:ascii="Times New Roman" w:hAnsi="Times New Roman"/>
          <w:color w:val="000000" w:themeColor="text1"/>
          <w:sz w:val="28"/>
          <w:szCs w:val="28"/>
          <w:lang w:val="uk-UA"/>
        </w:rPr>
        <w:t>Новоодеський</w:t>
      </w:r>
      <w:proofErr w:type="spellEnd"/>
      <w:r w:rsidRPr="000727FC">
        <w:rPr>
          <w:rFonts w:ascii="Times New Roman" w:hAnsi="Times New Roman"/>
          <w:color w:val="000000" w:themeColor="text1"/>
          <w:sz w:val="28"/>
          <w:szCs w:val="28"/>
          <w:lang w:val="uk-UA"/>
        </w:rPr>
        <w:t xml:space="preserve"> район, </w:t>
      </w:r>
      <w:proofErr w:type="spellStart"/>
      <w:r w:rsidRPr="000727FC">
        <w:rPr>
          <w:rFonts w:ascii="Times New Roman" w:hAnsi="Times New Roman"/>
          <w:color w:val="000000" w:themeColor="text1"/>
          <w:sz w:val="28"/>
          <w:szCs w:val="28"/>
          <w:lang w:val="uk-UA"/>
        </w:rPr>
        <w:t>с.Баловне</w:t>
      </w:r>
      <w:proofErr w:type="spellEnd"/>
      <w:r w:rsidRPr="000727FC">
        <w:rPr>
          <w:rFonts w:ascii="Times New Roman" w:hAnsi="Times New Roman"/>
          <w:color w:val="000000" w:themeColor="text1"/>
          <w:sz w:val="28"/>
          <w:szCs w:val="28"/>
          <w:lang w:val="uk-UA"/>
        </w:rPr>
        <w:t xml:space="preserve">, </w:t>
      </w:r>
      <w:proofErr w:type="spellStart"/>
      <w:r w:rsidRPr="000727FC">
        <w:rPr>
          <w:rFonts w:ascii="Times New Roman" w:hAnsi="Times New Roman"/>
          <w:color w:val="000000" w:themeColor="text1"/>
          <w:sz w:val="28"/>
          <w:szCs w:val="28"/>
          <w:lang w:val="uk-UA"/>
        </w:rPr>
        <w:t>вул.Київське</w:t>
      </w:r>
      <w:proofErr w:type="spellEnd"/>
      <w:r w:rsidRPr="000727FC">
        <w:rPr>
          <w:rFonts w:ascii="Times New Roman" w:hAnsi="Times New Roman"/>
          <w:color w:val="000000" w:themeColor="text1"/>
          <w:sz w:val="28"/>
          <w:szCs w:val="28"/>
          <w:lang w:val="uk-UA"/>
        </w:rPr>
        <w:t xml:space="preserve"> шосе, 9 (в тому числі виготовлення проектно-кошторисної документації та проведення експертизи)</w:t>
      </w:r>
      <w:r w:rsidR="00336134">
        <w:rPr>
          <w:rFonts w:ascii="Times New Roman" w:hAnsi="Times New Roman"/>
          <w:color w:val="000000" w:themeColor="text1"/>
          <w:sz w:val="28"/>
          <w:szCs w:val="28"/>
          <w:lang w:val="uk-UA"/>
        </w:rPr>
        <w:t>»</w:t>
      </w:r>
      <w:r w:rsidRPr="000727FC">
        <w:rPr>
          <w:rFonts w:ascii="Times New Roman" w:hAnsi="Times New Roman"/>
          <w:color w:val="000000" w:themeColor="text1"/>
          <w:sz w:val="28"/>
          <w:szCs w:val="28"/>
          <w:lang w:val="uk-UA"/>
        </w:rPr>
        <w:t xml:space="preserve">. </w:t>
      </w:r>
      <w:r w:rsidR="00336134">
        <w:rPr>
          <w:rFonts w:ascii="Times New Roman" w:hAnsi="Times New Roman"/>
          <w:color w:val="000000" w:themeColor="text1"/>
          <w:sz w:val="28"/>
          <w:szCs w:val="28"/>
          <w:lang w:val="uk-UA"/>
        </w:rPr>
        <w:t>Здійснено б</w:t>
      </w:r>
      <w:r w:rsidRPr="000727FC">
        <w:rPr>
          <w:rFonts w:ascii="Times New Roman" w:hAnsi="Times New Roman"/>
          <w:color w:val="000000" w:themeColor="text1"/>
          <w:sz w:val="28"/>
          <w:szCs w:val="28"/>
          <w:lang w:val="uk-UA"/>
        </w:rPr>
        <w:t>удівництво очисних споруд по сучасній технології «</w:t>
      </w:r>
      <w:proofErr w:type="spellStart"/>
      <w:r w:rsidRPr="000727FC">
        <w:rPr>
          <w:rFonts w:ascii="Times New Roman" w:hAnsi="Times New Roman"/>
          <w:color w:val="000000" w:themeColor="text1"/>
          <w:sz w:val="28"/>
          <w:szCs w:val="28"/>
          <w:lang w:val="uk-UA"/>
        </w:rPr>
        <w:t>Biotal</w:t>
      </w:r>
      <w:proofErr w:type="spellEnd"/>
      <w:r w:rsidRPr="000727FC">
        <w:rPr>
          <w:rFonts w:ascii="Times New Roman" w:hAnsi="Times New Roman"/>
          <w:color w:val="000000" w:themeColor="text1"/>
          <w:sz w:val="28"/>
          <w:szCs w:val="28"/>
          <w:lang w:val="uk-UA"/>
        </w:rPr>
        <w:t xml:space="preserve">» продуктивністю 40 м³/добу з біологічним очищенням і знезараженням </w:t>
      </w:r>
      <w:r w:rsidRPr="000727FC">
        <w:rPr>
          <w:rFonts w:ascii="Times New Roman" w:hAnsi="Times New Roman"/>
          <w:color w:val="000000" w:themeColor="text1"/>
          <w:sz w:val="28"/>
          <w:szCs w:val="28"/>
          <w:lang w:val="uk-UA"/>
        </w:rPr>
        <w:lastRenderedPageBreak/>
        <w:t>господарсько-побутових стоків з ефективністю очистки до 99 %. Об’єкт введено в експлуатацію</w:t>
      </w:r>
      <w:r w:rsidR="00336134">
        <w:rPr>
          <w:rFonts w:ascii="Times New Roman" w:hAnsi="Times New Roman"/>
          <w:color w:val="000000" w:themeColor="text1"/>
          <w:sz w:val="28"/>
          <w:szCs w:val="28"/>
          <w:lang w:val="uk-UA"/>
        </w:rPr>
        <w:t>.</w:t>
      </w:r>
    </w:p>
    <w:p w:rsidR="00D51289" w:rsidRPr="000727FC" w:rsidRDefault="00D51289" w:rsidP="00F84ADD">
      <w:pPr>
        <w:spacing w:after="0" w:line="240" w:lineRule="auto"/>
        <w:ind w:firstLine="709"/>
        <w:jc w:val="both"/>
        <w:rPr>
          <w:rFonts w:ascii="Times New Roman" w:hAnsi="Times New Roman"/>
          <w:color w:val="000000" w:themeColor="text1"/>
          <w:sz w:val="28"/>
          <w:szCs w:val="28"/>
          <w:lang w:val="uk-UA"/>
        </w:rPr>
      </w:pPr>
      <w:r w:rsidRPr="000727FC">
        <w:rPr>
          <w:rFonts w:ascii="Times New Roman" w:hAnsi="Times New Roman"/>
          <w:color w:val="000000" w:themeColor="text1"/>
          <w:sz w:val="28"/>
          <w:szCs w:val="28"/>
          <w:lang w:val="uk-UA"/>
        </w:rPr>
        <w:t>МКП «</w:t>
      </w:r>
      <w:proofErr w:type="spellStart"/>
      <w:r w:rsidRPr="000727FC">
        <w:rPr>
          <w:rFonts w:ascii="Times New Roman" w:hAnsi="Times New Roman"/>
          <w:color w:val="000000" w:themeColor="text1"/>
          <w:sz w:val="28"/>
          <w:szCs w:val="28"/>
          <w:lang w:val="uk-UA"/>
        </w:rPr>
        <w:t>Миколаївводоканал</w:t>
      </w:r>
      <w:proofErr w:type="spellEnd"/>
      <w:r w:rsidRPr="000727FC">
        <w:rPr>
          <w:rFonts w:ascii="Times New Roman" w:hAnsi="Times New Roman"/>
          <w:color w:val="000000" w:themeColor="text1"/>
          <w:sz w:val="28"/>
          <w:szCs w:val="28"/>
          <w:lang w:val="uk-UA"/>
        </w:rPr>
        <w:t>» за власні кошти підприємства та за кредитні кошти Європейського інвестиційного банку</w:t>
      </w:r>
      <w:r w:rsidR="00041CD6" w:rsidRPr="000727FC">
        <w:rPr>
          <w:rFonts w:ascii="Times New Roman" w:hAnsi="Times New Roman"/>
          <w:color w:val="000000" w:themeColor="text1"/>
          <w:sz w:val="28"/>
          <w:szCs w:val="28"/>
          <w:lang w:val="uk-UA"/>
        </w:rPr>
        <w:t xml:space="preserve"> </w:t>
      </w:r>
      <w:r w:rsidRPr="000727FC">
        <w:rPr>
          <w:rFonts w:ascii="Times New Roman" w:hAnsi="Times New Roman"/>
          <w:color w:val="000000" w:themeColor="text1"/>
          <w:sz w:val="28"/>
          <w:szCs w:val="28"/>
          <w:lang w:val="uk-UA"/>
        </w:rPr>
        <w:t xml:space="preserve">виконувались </w:t>
      </w:r>
      <w:r w:rsidR="005A7D31">
        <w:rPr>
          <w:rFonts w:ascii="Times New Roman" w:hAnsi="Times New Roman"/>
          <w:color w:val="000000" w:themeColor="text1"/>
          <w:sz w:val="28"/>
          <w:szCs w:val="28"/>
          <w:lang w:val="uk-UA"/>
        </w:rPr>
        <w:t>такі заходи</w:t>
      </w:r>
      <w:r w:rsidRPr="000727FC">
        <w:rPr>
          <w:rFonts w:ascii="Times New Roman" w:hAnsi="Times New Roman"/>
          <w:color w:val="000000" w:themeColor="text1"/>
          <w:sz w:val="28"/>
          <w:szCs w:val="28"/>
          <w:lang w:val="uk-UA"/>
        </w:rPr>
        <w:t xml:space="preserve">: </w:t>
      </w:r>
    </w:p>
    <w:p w:rsidR="00D51289" w:rsidRPr="000727FC" w:rsidRDefault="005A7D31"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1. Реконструкція </w:t>
      </w:r>
      <w:r w:rsidR="00D51289" w:rsidRPr="000727FC">
        <w:rPr>
          <w:rFonts w:ascii="Times New Roman" w:hAnsi="Times New Roman"/>
          <w:color w:val="000000" w:themeColor="text1"/>
          <w:sz w:val="28"/>
          <w:szCs w:val="28"/>
          <w:lang w:val="uk-UA"/>
        </w:rPr>
        <w:t>самопливного колектора Д=400 мм по вул. Адмірала Макарова від вул. Обсерваторна до вул. Московська на Д=300</w:t>
      </w:r>
      <w:r>
        <w:rPr>
          <w:rFonts w:ascii="Times New Roman" w:hAnsi="Times New Roman"/>
          <w:color w:val="000000" w:themeColor="text1"/>
          <w:sz w:val="28"/>
          <w:szCs w:val="28"/>
          <w:lang w:val="uk-UA"/>
        </w:rPr>
        <w:t>».</w:t>
      </w:r>
    </w:p>
    <w:p w:rsidR="00D51289" w:rsidRPr="000727FC" w:rsidRDefault="005A7D31"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 «Реконструкція</w:t>
      </w:r>
      <w:r w:rsidRPr="000727FC">
        <w:rPr>
          <w:rFonts w:ascii="Times New Roman" w:hAnsi="Times New Roman"/>
          <w:color w:val="000000" w:themeColor="text1"/>
          <w:sz w:val="28"/>
          <w:szCs w:val="28"/>
          <w:lang w:val="uk-UA"/>
        </w:rPr>
        <w:t xml:space="preserve"> </w:t>
      </w:r>
      <w:r w:rsidR="00D51289" w:rsidRPr="000727FC">
        <w:rPr>
          <w:rFonts w:ascii="Times New Roman" w:hAnsi="Times New Roman"/>
          <w:color w:val="000000" w:themeColor="text1"/>
          <w:sz w:val="28"/>
          <w:szCs w:val="28"/>
          <w:lang w:val="uk-UA"/>
        </w:rPr>
        <w:t>самопливного колектора Д=600 мм по вул. Адмірала Макарова-Московська до пр. Центрального і по пр. Центральному до вул. Мала Морська на Д=300</w:t>
      </w:r>
      <w:r>
        <w:rPr>
          <w:rFonts w:ascii="Times New Roman" w:hAnsi="Times New Roman"/>
          <w:color w:val="000000" w:themeColor="text1"/>
          <w:sz w:val="28"/>
          <w:szCs w:val="28"/>
          <w:lang w:val="uk-UA"/>
        </w:rPr>
        <w:t>».</w:t>
      </w:r>
    </w:p>
    <w:p w:rsidR="00D51289" w:rsidRPr="000727FC" w:rsidRDefault="005A7D31"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 «Реконструкція</w:t>
      </w:r>
      <w:r w:rsidRPr="000727FC">
        <w:rPr>
          <w:rFonts w:ascii="Times New Roman" w:hAnsi="Times New Roman"/>
          <w:color w:val="000000" w:themeColor="text1"/>
          <w:sz w:val="28"/>
          <w:szCs w:val="28"/>
          <w:lang w:val="uk-UA"/>
        </w:rPr>
        <w:t xml:space="preserve"> </w:t>
      </w:r>
      <w:r w:rsidR="00D51289" w:rsidRPr="000727FC">
        <w:rPr>
          <w:rFonts w:ascii="Times New Roman" w:hAnsi="Times New Roman"/>
          <w:color w:val="000000" w:themeColor="text1"/>
          <w:sz w:val="28"/>
          <w:szCs w:val="28"/>
          <w:lang w:val="uk-UA"/>
        </w:rPr>
        <w:t xml:space="preserve">каналізаційного колектора самопливної каналізації Д=1400 мм по вул. </w:t>
      </w:r>
      <w:proofErr w:type="spellStart"/>
      <w:r w:rsidR="00D51289" w:rsidRPr="000727FC">
        <w:rPr>
          <w:rFonts w:ascii="Times New Roman" w:hAnsi="Times New Roman"/>
          <w:color w:val="000000" w:themeColor="text1"/>
          <w:sz w:val="28"/>
          <w:szCs w:val="28"/>
          <w:lang w:val="uk-UA"/>
        </w:rPr>
        <w:t>Скороходова</w:t>
      </w:r>
      <w:proofErr w:type="spellEnd"/>
      <w:r w:rsidR="00D51289" w:rsidRPr="000727FC">
        <w:rPr>
          <w:rFonts w:ascii="Times New Roman" w:hAnsi="Times New Roman"/>
          <w:color w:val="000000" w:themeColor="text1"/>
          <w:sz w:val="28"/>
          <w:szCs w:val="28"/>
          <w:lang w:val="uk-UA"/>
        </w:rPr>
        <w:t xml:space="preserve"> від камери гасіння на стоянці «</w:t>
      </w:r>
      <w:proofErr w:type="spellStart"/>
      <w:r w:rsidR="00D51289" w:rsidRPr="000727FC">
        <w:rPr>
          <w:rFonts w:ascii="Times New Roman" w:hAnsi="Times New Roman"/>
          <w:color w:val="000000" w:themeColor="text1"/>
          <w:sz w:val="28"/>
          <w:szCs w:val="28"/>
          <w:lang w:val="uk-UA"/>
        </w:rPr>
        <w:t>Евіс</w:t>
      </w:r>
      <w:proofErr w:type="spellEnd"/>
      <w:r w:rsidR="00D51289" w:rsidRPr="000727FC">
        <w:rPr>
          <w:rFonts w:ascii="Times New Roman" w:hAnsi="Times New Roman"/>
          <w:color w:val="000000" w:themeColor="text1"/>
          <w:sz w:val="28"/>
          <w:szCs w:val="28"/>
          <w:lang w:val="uk-UA"/>
        </w:rPr>
        <w:t>» до вул. Сидорчука  Д=1200 мм</w:t>
      </w:r>
      <w:r>
        <w:rPr>
          <w:rFonts w:ascii="Times New Roman" w:hAnsi="Times New Roman"/>
          <w:color w:val="000000" w:themeColor="text1"/>
          <w:sz w:val="28"/>
          <w:szCs w:val="28"/>
          <w:lang w:val="uk-UA"/>
        </w:rPr>
        <w:t>»</w:t>
      </w:r>
      <w:r w:rsidR="00D51289" w:rsidRPr="000727FC">
        <w:rPr>
          <w:rFonts w:ascii="Times New Roman" w:hAnsi="Times New Roman"/>
          <w:color w:val="000000" w:themeColor="text1"/>
          <w:sz w:val="28"/>
          <w:szCs w:val="28"/>
          <w:lang w:val="uk-UA"/>
        </w:rPr>
        <w:t>.</w:t>
      </w:r>
    </w:p>
    <w:p w:rsidR="007A56DD" w:rsidRPr="000727FC" w:rsidRDefault="005A7D31" w:rsidP="00F84AD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4. «Реконструкція </w:t>
      </w:r>
      <w:r w:rsidR="00D51289" w:rsidRPr="000727FC">
        <w:rPr>
          <w:rFonts w:ascii="Times New Roman" w:hAnsi="Times New Roman"/>
          <w:color w:val="000000" w:themeColor="text1"/>
          <w:sz w:val="28"/>
          <w:szCs w:val="28"/>
          <w:lang w:val="uk-UA"/>
        </w:rPr>
        <w:t>самопливних каналізаційних колекторів у м. Миколаєві по вул. Адмірала Макарова та вул. Кузнецькій (</w:t>
      </w:r>
      <w:proofErr w:type="spellStart"/>
      <w:r w:rsidR="00D51289" w:rsidRPr="000727FC">
        <w:rPr>
          <w:rFonts w:ascii="Times New Roman" w:hAnsi="Times New Roman"/>
          <w:color w:val="000000" w:themeColor="text1"/>
          <w:sz w:val="28"/>
          <w:szCs w:val="28"/>
          <w:lang w:val="uk-UA"/>
        </w:rPr>
        <w:t>Скороходова</w:t>
      </w:r>
      <w:proofErr w:type="spellEnd"/>
      <w:r w:rsidR="00D51289" w:rsidRPr="000727FC">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w:t>
      </w:r>
      <w:r w:rsidR="00D51289" w:rsidRPr="000727FC">
        <w:rPr>
          <w:rFonts w:ascii="Times New Roman" w:hAnsi="Times New Roman"/>
          <w:color w:val="000000" w:themeColor="text1"/>
          <w:sz w:val="28"/>
          <w:szCs w:val="28"/>
          <w:lang w:val="uk-UA"/>
        </w:rPr>
        <w:t xml:space="preserve">. </w:t>
      </w:r>
    </w:p>
    <w:p w:rsidR="007A56DD" w:rsidRPr="000727FC" w:rsidRDefault="005A7D31" w:rsidP="00F84ADD">
      <w:pPr>
        <w:spacing w:after="0" w:line="240" w:lineRule="auto"/>
        <w:ind w:firstLine="709"/>
        <w:jc w:val="both"/>
        <w:rPr>
          <w:rFonts w:ascii="Times New Roman" w:hAnsi="Times New Roman"/>
          <w:sz w:val="28"/>
          <w:szCs w:val="28"/>
          <w:lang w:val="uk-UA"/>
        </w:rPr>
      </w:pPr>
      <w:r>
        <w:rPr>
          <w:rFonts w:ascii="Times New Roman" w:hAnsi="Times New Roman"/>
          <w:color w:val="000000" w:themeColor="text1"/>
          <w:sz w:val="28"/>
          <w:szCs w:val="28"/>
          <w:lang w:val="uk-UA"/>
        </w:rPr>
        <w:t xml:space="preserve">5. «Реконструкція </w:t>
      </w:r>
      <w:r w:rsidR="00D51289" w:rsidRPr="000727FC">
        <w:rPr>
          <w:rFonts w:ascii="Times New Roman" w:hAnsi="Times New Roman"/>
          <w:color w:val="000000" w:themeColor="text1"/>
          <w:sz w:val="28"/>
          <w:szCs w:val="28"/>
          <w:lang w:val="uk-UA"/>
        </w:rPr>
        <w:t>каналізаційного колектору по вул. Мала Морська</w:t>
      </w:r>
      <w:r>
        <w:rPr>
          <w:rFonts w:ascii="Times New Roman" w:hAnsi="Times New Roman"/>
          <w:color w:val="000000" w:themeColor="text1"/>
          <w:sz w:val="28"/>
          <w:szCs w:val="28"/>
          <w:lang w:val="uk-UA"/>
        </w:rPr>
        <w:t>».</w:t>
      </w:r>
      <w:r w:rsidR="007A56DD" w:rsidRPr="000727FC">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З</w:t>
      </w:r>
      <w:r w:rsidR="007A56DD" w:rsidRPr="000727FC">
        <w:rPr>
          <w:rFonts w:ascii="Times New Roman" w:hAnsi="Times New Roman"/>
          <w:color w:val="000000"/>
          <w:sz w:val="28"/>
          <w:szCs w:val="28"/>
          <w:lang w:val="uk-UA"/>
        </w:rPr>
        <w:t>амінено 700 метрів</w:t>
      </w:r>
      <w:r>
        <w:rPr>
          <w:rFonts w:ascii="Times New Roman" w:hAnsi="Times New Roman"/>
          <w:color w:val="000000"/>
          <w:sz w:val="28"/>
          <w:szCs w:val="28"/>
          <w:lang w:val="uk-UA"/>
        </w:rPr>
        <w:t xml:space="preserve"> колектору</w:t>
      </w:r>
      <w:r w:rsidR="007A56DD" w:rsidRPr="000727FC">
        <w:rPr>
          <w:rFonts w:ascii="Times New Roman" w:hAnsi="Times New Roman"/>
          <w:color w:val="000000"/>
          <w:sz w:val="28"/>
          <w:szCs w:val="28"/>
          <w:lang w:val="uk-UA"/>
        </w:rPr>
        <w:t xml:space="preserve">. </w:t>
      </w:r>
    </w:p>
    <w:p w:rsidR="000F3B83" w:rsidRPr="000727FC" w:rsidRDefault="000F3B83" w:rsidP="00585D15">
      <w:pPr>
        <w:pBdr>
          <w:top w:val="nil"/>
          <w:left w:val="nil"/>
          <w:bottom w:val="nil"/>
          <w:right w:val="nil"/>
          <w:between w:val="nil"/>
        </w:pBdr>
        <w:spacing w:after="0" w:line="240" w:lineRule="auto"/>
        <w:rPr>
          <w:rFonts w:ascii="Times New Roman" w:hAnsi="Times New Roman"/>
          <w:b/>
          <w:color w:val="000000"/>
          <w:sz w:val="28"/>
          <w:szCs w:val="28"/>
          <w:lang w:val="uk-UA"/>
        </w:rPr>
      </w:pPr>
    </w:p>
    <w:p w:rsidR="000F3B83" w:rsidRPr="000727FC" w:rsidRDefault="003037F8" w:rsidP="00F84ADD">
      <w:pPr>
        <w:spacing w:after="0" w:line="240" w:lineRule="auto"/>
        <w:ind w:firstLine="709"/>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ЗАВДАННЯ 2. ЗАБЕЗПЕЧЕННЯ ЕКОЛОГІЧНО БЕЗПЕЧНОГО ЗБИРАННЯ ТА ЗНЕШКОДЖЕННЯ ВІДХОДІВ, У ТОМУ ЧИСЛІ ПЕСТИЦИДІВ</w:t>
      </w:r>
    </w:p>
    <w:p w:rsidR="00A309EC" w:rsidRPr="000727FC" w:rsidRDefault="00A309EC" w:rsidP="00F84ADD">
      <w:pPr>
        <w:spacing w:after="0" w:line="240" w:lineRule="auto"/>
        <w:ind w:firstLine="709"/>
        <w:jc w:val="center"/>
        <w:rPr>
          <w:rFonts w:ascii="Times New Roman" w:hAnsi="Times New Roman"/>
          <w:b/>
          <w:color w:val="000000"/>
          <w:sz w:val="28"/>
          <w:szCs w:val="28"/>
          <w:lang w:val="uk-UA"/>
        </w:rPr>
      </w:pP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Реалізація цього </w:t>
      </w:r>
      <w:r w:rsidR="00585D15">
        <w:rPr>
          <w:rFonts w:ascii="Times New Roman" w:hAnsi="Times New Roman"/>
          <w:color w:val="000000"/>
          <w:sz w:val="28"/>
          <w:szCs w:val="28"/>
          <w:lang w:val="uk-UA"/>
        </w:rPr>
        <w:t>З</w:t>
      </w:r>
      <w:r w:rsidRPr="000727FC">
        <w:rPr>
          <w:rFonts w:ascii="Times New Roman" w:hAnsi="Times New Roman"/>
          <w:color w:val="000000"/>
          <w:sz w:val="28"/>
          <w:szCs w:val="28"/>
          <w:lang w:val="uk-UA"/>
        </w:rPr>
        <w:t>авдання передбачалась виконанням 4 заходів, направлених на покращення ситуації поводження з відходами на території області.</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Ключові учасники реалізації цього завдання: ТОВ СП «Нібулон»,                     ТОВ «Миколаївський глиноземний завод» та управління екології та природних ресурсів облдержадміністрації.</w:t>
      </w:r>
    </w:p>
    <w:p w:rsidR="00BF1DCB" w:rsidRPr="000727FC" w:rsidRDefault="00BF1DCB"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Виконувалися заходи:</w:t>
      </w:r>
    </w:p>
    <w:p w:rsidR="00BF1DCB" w:rsidRPr="000727FC" w:rsidRDefault="00DC693E"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ТОВ </w:t>
      </w:r>
      <w:r w:rsidR="00A309EC"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МГЗ</w:t>
      </w:r>
      <w:r w:rsidR="00A309EC"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 xml:space="preserve"> виконувався захід «</w:t>
      </w:r>
      <w:r w:rsidR="00BF1DCB" w:rsidRPr="000727FC">
        <w:rPr>
          <w:rFonts w:ascii="Times New Roman" w:hAnsi="Times New Roman"/>
          <w:color w:val="000000"/>
          <w:sz w:val="28"/>
          <w:szCs w:val="28"/>
          <w:lang w:val="uk-UA"/>
        </w:rPr>
        <w:t>Продовження строку служби шламосховища №2</w:t>
      </w:r>
      <w:r w:rsidRPr="000727FC">
        <w:rPr>
          <w:rFonts w:ascii="Times New Roman" w:hAnsi="Times New Roman"/>
          <w:color w:val="000000"/>
          <w:sz w:val="28"/>
          <w:szCs w:val="28"/>
          <w:lang w:val="uk-UA"/>
        </w:rPr>
        <w:t>№.</w:t>
      </w:r>
      <w:r w:rsidR="00BF1DCB" w:rsidRPr="000727FC">
        <w:rPr>
          <w:rFonts w:ascii="Times New Roman" w:hAnsi="Times New Roman"/>
          <w:color w:val="000000"/>
          <w:sz w:val="28"/>
          <w:szCs w:val="28"/>
          <w:lang w:val="uk-UA"/>
        </w:rPr>
        <w:t xml:space="preserve"> </w:t>
      </w:r>
      <w:r w:rsidR="008A5456" w:rsidRPr="000727FC">
        <w:rPr>
          <w:rFonts w:ascii="Times New Roman" w:hAnsi="Times New Roman"/>
          <w:color w:val="000000"/>
          <w:sz w:val="28"/>
          <w:szCs w:val="28"/>
          <w:lang w:val="uk-UA"/>
        </w:rPr>
        <w:t xml:space="preserve">З початку виконання заходу виконано </w:t>
      </w:r>
      <w:r w:rsidR="00A309EC" w:rsidRPr="000727FC">
        <w:rPr>
          <w:rFonts w:ascii="Times New Roman" w:hAnsi="Times New Roman"/>
          <w:color w:val="000000"/>
          <w:sz w:val="28"/>
          <w:szCs w:val="28"/>
          <w:lang w:val="uk-UA"/>
        </w:rPr>
        <w:t>облаштування</w:t>
      </w:r>
      <w:r w:rsidR="008A5456" w:rsidRPr="000727FC">
        <w:rPr>
          <w:rFonts w:ascii="Times New Roman" w:hAnsi="Times New Roman"/>
          <w:color w:val="000000"/>
          <w:sz w:val="28"/>
          <w:szCs w:val="28"/>
          <w:lang w:val="uk-UA"/>
        </w:rPr>
        <w:t xml:space="preserve"> 5-тф ярусів шламосховища, облаштування системи насосної станції </w:t>
      </w:r>
      <w:proofErr w:type="spellStart"/>
      <w:r w:rsidR="008A5456" w:rsidRPr="000727FC">
        <w:rPr>
          <w:rFonts w:ascii="Times New Roman" w:hAnsi="Times New Roman"/>
          <w:color w:val="000000"/>
          <w:sz w:val="28"/>
          <w:szCs w:val="28"/>
          <w:lang w:val="uk-UA"/>
        </w:rPr>
        <w:t>пилопригничення</w:t>
      </w:r>
      <w:proofErr w:type="spellEnd"/>
      <w:r w:rsidR="008A5456" w:rsidRPr="000727FC">
        <w:rPr>
          <w:rFonts w:ascii="Times New Roman" w:hAnsi="Times New Roman"/>
          <w:color w:val="000000"/>
          <w:sz w:val="28"/>
          <w:szCs w:val="28"/>
          <w:lang w:val="uk-UA"/>
        </w:rPr>
        <w:t xml:space="preserve">, облаштування ставка-випарника, облаштування головного </w:t>
      </w:r>
      <w:proofErr w:type="spellStart"/>
      <w:r w:rsidR="008A5456" w:rsidRPr="000727FC">
        <w:rPr>
          <w:rFonts w:ascii="Times New Roman" w:hAnsi="Times New Roman"/>
          <w:color w:val="000000"/>
          <w:sz w:val="28"/>
          <w:szCs w:val="28"/>
          <w:lang w:val="uk-UA"/>
        </w:rPr>
        <w:t>адмінкорпусу</w:t>
      </w:r>
      <w:proofErr w:type="spellEnd"/>
      <w:r w:rsidR="008A5456" w:rsidRPr="000727FC">
        <w:rPr>
          <w:rFonts w:ascii="Times New Roman" w:hAnsi="Times New Roman"/>
          <w:color w:val="000000"/>
          <w:sz w:val="28"/>
          <w:szCs w:val="28"/>
          <w:lang w:val="uk-UA"/>
        </w:rPr>
        <w:t>, придбання спецтехніки в рамках про</w:t>
      </w:r>
      <w:r w:rsidR="00A309EC" w:rsidRPr="000727FC">
        <w:rPr>
          <w:rFonts w:ascii="Times New Roman" w:hAnsi="Times New Roman"/>
          <w:color w:val="000000"/>
          <w:sz w:val="28"/>
          <w:szCs w:val="28"/>
          <w:lang w:val="uk-UA"/>
        </w:rPr>
        <w:t>є</w:t>
      </w:r>
      <w:r w:rsidR="008A5456" w:rsidRPr="000727FC">
        <w:rPr>
          <w:rFonts w:ascii="Times New Roman" w:hAnsi="Times New Roman"/>
          <w:color w:val="000000"/>
          <w:sz w:val="28"/>
          <w:szCs w:val="28"/>
          <w:lang w:val="uk-UA"/>
        </w:rPr>
        <w:t>кту.</w:t>
      </w:r>
    </w:p>
    <w:p w:rsidR="00DC693E" w:rsidRPr="000727FC" w:rsidRDefault="00DC693E"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ТОВ СП «Нібулон» виконувалися заходи:</w:t>
      </w:r>
    </w:p>
    <w:p w:rsidR="00B037A1" w:rsidRPr="000727FC" w:rsidRDefault="00585D15"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1. «Б</w:t>
      </w:r>
      <w:r w:rsidR="00A309EC" w:rsidRPr="000727FC">
        <w:rPr>
          <w:rFonts w:ascii="Times New Roman" w:hAnsi="Times New Roman"/>
          <w:color w:val="000000"/>
          <w:sz w:val="28"/>
          <w:szCs w:val="28"/>
          <w:lang w:val="uk-UA"/>
        </w:rPr>
        <w:t xml:space="preserve">удівництво </w:t>
      </w:r>
      <w:r w:rsidR="00B037A1" w:rsidRPr="000727FC">
        <w:rPr>
          <w:rFonts w:ascii="Times New Roman" w:hAnsi="Times New Roman"/>
          <w:color w:val="000000"/>
          <w:sz w:val="28"/>
          <w:szCs w:val="28"/>
          <w:lang w:val="uk-UA"/>
        </w:rPr>
        <w:t>установок для одержання сировини або готової продукції з відходів виробництва (впровадження виробництва паливних брикетів із залишків зернових від очищення зерна)</w:t>
      </w:r>
      <w:r>
        <w:rPr>
          <w:rFonts w:ascii="Times New Roman" w:hAnsi="Times New Roman"/>
          <w:color w:val="000000"/>
          <w:sz w:val="28"/>
          <w:szCs w:val="28"/>
          <w:lang w:val="uk-UA"/>
        </w:rPr>
        <w:t>».</w:t>
      </w:r>
      <w:r w:rsidR="00DC693E" w:rsidRPr="000727FC">
        <w:rPr>
          <w:rFonts w:ascii="Times New Roman" w:hAnsi="Times New Roman"/>
          <w:color w:val="000000"/>
          <w:sz w:val="28"/>
          <w:szCs w:val="28"/>
          <w:lang w:val="uk-UA"/>
        </w:rPr>
        <w:t xml:space="preserve"> </w:t>
      </w:r>
    </w:p>
    <w:p w:rsidR="00BF1DCB" w:rsidRPr="000727FC" w:rsidRDefault="00585D15"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 «В</w:t>
      </w:r>
      <w:r w:rsidR="00B037A1" w:rsidRPr="000727FC">
        <w:rPr>
          <w:rFonts w:ascii="Times New Roman" w:hAnsi="Times New Roman"/>
          <w:color w:val="000000"/>
          <w:sz w:val="28"/>
          <w:szCs w:val="28"/>
          <w:lang w:val="uk-UA"/>
        </w:rPr>
        <w:t>провадження установок для знешкодження промислових відходів (встановлення котлів CLEAN BURN (США), що працюють на відпрацьованому маслі</w:t>
      </w:r>
      <w:r>
        <w:rPr>
          <w:rFonts w:ascii="Times New Roman" w:hAnsi="Times New Roman"/>
          <w:color w:val="000000"/>
          <w:sz w:val="28"/>
          <w:szCs w:val="28"/>
          <w:lang w:val="uk-UA"/>
        </w:rPr>
        <w:t>»</w:t>
      </w:r>
      <w:r w:rsidR="00D36F09" w:rsidRPr="000727FC">
        <w:rPr>
          <w:rFonts w:ascii="Times New Roman" w:hAnsi="Times New Roman"/>
          <w:color w:val="000000"/>
          <w:sz w:val="28"/>
          <w:szCs w:val="28"/>
          <w:lang w:val="uk-UA"/>
        </w:rPr>
        <w:t>.</w:t>
      </w:r>
    </w:p>
    <w:p w:rsidR="00D36F09" w:rsidRPr="000727FC" w:rsidRDefault="00D36F09"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Всі заходи повністю виконані. Використано 169777,5 </w:t>
      </w:r>
      <w:proofErr w:type="spellStart"/>
      <w:r w:rsidRPr="000727FC">
        <w:rPr>
          <w:rFonts w:ascii="Times New Roman" w:hAnsi="Times New Roman"/>
          <w:color w:val="000000"/>
          <w:sz w:val="28"/>
          <w:szCs w:val="28"/>
          <w:lang w:val="uk-UA"/>
        </w:rPr>
        <w:t>тис.грн</w:t>
      </w:r>
      <w:proofErr w:type="spellEnd"/>
      <w:r w:rsidRPr="000727FC">
        <w:rPr>
          <w:rFonts w:ascii="Times New Roman" w:hAnsi="Times New Roman"/>
          <w:color w:val="000000"/>
          <w:sz w:val="28"/>
          <w:szCs w:val="28"/>
          <w:lang w:val="uk-UA"/>
        </w:rPr>
        <w:t xml:space="preserve"> власних коштів підприємств.</w:t>
      </w: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Виконання заходу Програми із </w:t>
      </w:r>
      <w:r w:rsidR="00585D15">
        <w:rPr>
          <w:rFonts w:ascii="Times New Roman" w:hAnsi="Times New Roman"/>
          <w:color w:val="000000"/>
          <w:sz w:val="28"/>
          <w:szCs w:val="28"/>
          <w:lang w:val="uk-UA"/>
        </w:rPr>
        <w:t>«З</w:t>
      </w:r>
      <w:r w:rsidRPr="000727FC">
        <w:rPr>
          <w:rFonts w:ascii="Times New Roman" w:hAnsi="Times New Roman"/>
          <w:color w:val="000000"/>
          <w:sz w:val="28"/>
          <w:szCs w:val="28"/>
          <w:lang w:val="uk-UA"/>
        </w:rPr>
        <w:t>абезпечення екологічно безпечного збирання та знешкодження (</w:t>
      </w:r>
      <w:proofErr w:type="spellStart"/>
      <w:r w:rsidRPr="000727FC">
        <w:rPr>
          <w:rFonts w:ascii="Times New Roman" w:hAnsi="Times New Roman"/>
          <w:color w:val="000000"/>
          <w:sz w:val="28"/>
          <w:szCs w:val="28"/>
          <w:lang w:val="uk-UA"/>
        </w:rPr>
        <w:t>перезатарювання</w:t>
      </w:r>
      <w:proofErr w:type="spellEnd"/>
      <w:r w:rsidRPr="000727FC">
        <w:rPr>
          <w:rFonts w:ascii="Times New Roman" w:hAnsi="Times New Roman"/>
          <w:color w:val="000000"/>
          <w:sz w:val="28"/>
          <w:szCs w:val="28"/>
          <w:lang w:val="uk-UA"/>
        </w:rPr>
        <w:t>, транспортування до місця знешкодження, утилізація, переробка чи видалення) непридатних та заборонених до використання хімічних засобів захисту рослин, у тому числі пестицидів</w:t>
      </w:r>
      <w:r w:rsidR="00585D15">
        <w:rPr>
          <w:rFonts w:ascii="Times New Roman" w:hAnsi="Times New Roman"/>
          <w:color w:val="000000"/>
          <w:sz w:val="28"/>
          <w:szCs w:val="28"/>
          <w:lang w:val="uk-UA"/>
        </w:rPr>
        <w:t xml:space="preserve">» </w:t>
      </w:r>
      <w:r w:rsidRPr="000727FC">
        <w:rPr>
          <w:rFonts w:ascii="Times New Roman" w:hAnsi="Times New Roman"/>
          <w:color w:val="000000"/>
          <w:sz w:val="28"/>
          <w:szCs w:val="28"/>
          <w:lang w:val="uk-UA"/>
        </w:rPr>
        <w:t xml:space="preserve">було передбачено за рахунок коштів державного бюджету. За станом на сьогодні на </w:t>
      </w:r>
      <w:r w:rsidRPr="000727FC">
        <w:rPr>
          <w:rFonts w:ascii="Times New Roman" w:hAnsi="Times New Roman"/>
          <w:color w:val="000000"/>
          <w:sz w:val="28"/>
          <w:szCs w:val="28"/>
          <w:lang w:val="uk-UA"/>
        </w:rPr>
        <w:lastRenderedPageBreak/>
        <w:t xml:space="preserve">реалізацію цього заходи кошти не надходили. Захід </w:t>
      </w:r>
      <w:r w:rsidR="00343AF5" w:rsidRPr="000727FC">
        <w:rPr>
          <w:rFonts w:ascii="Times New Roman" w:hAnsi="Times New Roman"/>
          <w:color w:val="000000"/>
          <w:sz w:val="28"/>
          <w:szCs w:val="28"/>
          <w:lang w:val="uk-UA"/>
        </w:rPr>
        <w:t>інтегровано до</w:t>
      </w:r>
      <w:r w:rsidRPr="000727FC">
        <w:rPr>
          <w:rFonts w:ascii="Times New Roman" w:hAnsi="Times New Roman"/>
          <w:color w:val="000000"/>
          <w:sz w:val="28"/>
          <w:szCs w:val="28"/>
          <w:lang w:val="uk-UA"/>
        </w:rPr>
        <w:t xml:space="preserve"> Комплексної програми охорони довкілля Миколаївської області на 2021-2027 роки.</w:t>
      </w:r>
    </w:p>
    <w:p w:rsidR="000F3B83" w:rsidRPr="000727FC" w:rsidRDefault="000F3B83"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p>
    <w:p w:rsidR="000F3B83" w:rsidRPr="000727FC" w:rsidRDefault="003037F8" w:rsidP="00F84ADD">
      <w:pPr>
        <w:spacing w:after="0" w:line="240" w:lineRule="auto"/>
        <w:ind w:firstLine="709"/>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ЗАВДАННЯ 3. ЗМЕНШЕННЯ РІВНЯ ЗАБРУДНЕННЯ АТМОСФЕРНОГО ПОВІТРЯ ВИКИДАМИ ПРОМИСЛОВИХ ПІДПРИЄМСТВ</w:t>
      </w:r>
    </w:p>
    <w:p w:rsidR="00A309EC" w:rsidRPr="000727FC" w:rsidRDefault="00A309EC" w:rsidP="00F84ADD">
      <w:pPr>
        <w:spacing w:after="0" w:line="240" w:lineRule="auto"/>
        <w:ind w:firstLine="709"/>
        <w:jc w:val="center"/>
        <w:rPr>
          <w:rFonts w:ascii="Times New Roman" w:hAnsi="Times New Roman"/>
          <w:b/>
          <w:color w:val="000000"/>
          <w:sz w:val="28"/>
          <w:szCs w:val="28"/>
          <w:lang w:val="uk-UA"/>
        </w:rPr>
      </w:pPr>
    </w:p>
    <w:p w:rsidR="000F3B83" w:rsidRPr="000727FC" w:rsidRDefault="003037F8" w:rsidP="00F84ADD">
      <w:pPr>
        <w:pBdr>
          <w:top w:val="nil"/>
          <w:left w:val="nil"/>
          <w:bottom w:val="nil"/>
          <w:right w:val="nil"/>
          <w:between w:val="nil"/>
        </w:pBd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Реалізація цього </w:t>
      </w:r>
      <w:r w:rsidR="00A309EC" w:rsidRPr="000727FC">
        <w:rPr>
          <w:rFonts w:ascii="Times New Roman" w:hAnsi="Times New Roman"/>
          <w:color w:val="000000"/>
          <w:sz w:val="28"/>
          <w:szCs w:val="28"/>
          <w:lang w:val="uk-UA"/>
        </w:rPr>
        <w:t>З</w:t>
      </w:r>
      <w:r w:rsidRPr="000727FC">
        <w:rPr>
          <w:rFonts w:ascii="Times New Roman" w:hAnsi="Times New Roman"/>
          <w:color w:val="000000"/>
          <w:sz w:val="28"/>
          <w:szCs w:val="28"/>
          <w:lang w:val="uk-UA"/>
        </w:rPr>
        <w:t>авдання передбачалась виконанням 1 заходу.</w:t>
      </w:r>
    </w:p>
    <w:p w:rsidR="000F3B83" w:rsidRPr="000727FC" w:rsidRDefault="003037F8" w:rsidP="00F84ADD">
      <w:pPr>
        <w:spacing w:after="0" w:line="240" w:lineRule="auto"/>
        <w:ind w:firstLine="709"/>
        <w:rPr>
          <w:rFonts w:ascii="Times New Roman" w:hAnsi="Times New Roman"/>
          <w:color w:val="000000"/>
          <w:sz w:val="28"/>
          <w:szCs w:val="28"/>
          <w:lang w:val="uk-UA"/>
        </w:rPr>
      </w:pPr>
      <w:r w:rsidRPr="000727FC">
        <w:rPr>
          <w:rFonts w:ascii="Times New Roman" w:hAnsi="Times New Roman"/>
          <w:sz w:val="28"/>
          <w:szCs w:val="28"/>
          <w:lang w:val="uk-UA"/>
        </w:rPr>
        <w:t xml:space="preserve">Ключовий учасник реалізації цього завдання: </w:t>
      </w:r>
      <w:r w:rsidRPr="000727FC">
        <w:rPr>
          <w:rFonts w:ascii="Times New Roman" w:hAnsi="Times New Roman"/>
          <w:color w:val="000000"/>
          <w:sz w:val="28"/>
          <w:szCs w:val="28"/>
          <w:lang w:val="uk-UA"/>
        </w:rPr>
        <w:t>ТОВ СП «Нібулон».</w:t>
      </w:r>
    </w:p>
    <w:p w:rsidR="000F3B83" w:rsidRPr="000727FC" w:rsidRDefault="00BF1DCB"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Протягом 2018 року в</w:t>
      </w:r>
      <w:r w:rsidR="000D08B5" w:rsidRPr="000727FC">
        <w:rPr>
          <w:rFonts w:ascii="Times New Roman" w:hAnsi="Times New Roman"/>
          <w:color w:val="000000"/>
          <w:sz w:val="28"/>
          <w:szCs w:val="28"/>
          <w:lang w:val="uk-UA"/>
        </w:rPr>
        <w:t>иконувався захід «Установлення обладнання для очищення газопилового потоку від забруднюючих речовин (оснащення комплексу</w:t>
      </w:r>
      <w:r w:rsidRPr="000727FC">
        <w:rPr>
          <w:rFonts w:ascii="Times New Roman" w:hAnsi="Times New Roman"/>
          <w:color w:val="000000"/>
          <w:sz w:val="28"/>
          <w:szCs w:val="28"/>
          <w:lang w:val="uk-UA"/>
        </w:rPr>
        <w:t xml:space="preserve"> з перевалки зернових культур рукавними фільтрами)</w:t>
      </w:r>
      <w:r w:rsidR="00A309EC" w:rsidRPr="000727FC">
        <w:rPr>
          <w:rFonts w:ascii="Times New Roman" w:hAnsi="Times New Roman"/>
          <w:color w:val="000000"/>
          <w:sz w:val="28"/>
          <w:szCs w:val="28"/>
          <w:lang w:val="uk-UA"/>
        </w:rPr>
        <w:t>»</w:t>
      </w:r>
      <w:r w:rsidRPr="000727FC">
        <w:rPr>
          <w:rFonts w:ascii="Times New Roman" w:hAnsi="Times New Roman"/>
          <w:color w:val="000000"/>
          <w:sz w:val="28"/>
          <w:szCs w:val="28"/>
          <w:lang w:val="uk-UA"/>
        </w:rPr>
        <w:t xml:space="preserve">. </w:t>
      </w:r>
      <w:r w:rsidR="003037F8" w:rsidRPr="000727FC">
        <w:rPr>
          <w:rFonts w:ascii="Times New Roman" w:hAnsi="Times New Roman"/>
          <w:color w:val="000000"/>
          <w:sz w:val="28"/>
          <w:szCs w:val="28"/>
          <w:lang w:val="uk-UA"/>
        </w:rPr>
        <w:t>Захід виконано в повному обсязі.</w:t>
      </w:r>
      <w:r w:rsidRPr="000727FC">
        <w:rPr>
          <w:rFonts w:ascii="Times New Roman" w:hAnsi="Times New Roman"/>
          <w:color w:val="000000"/>
          <w:sz w:val="28"/>
          <w:szCs w:val="28"/>
          <w:lang w:val="uk-UA"/>
        </w:rPr>
        <w:t xml:space="preserve"> Використано 5962,3 </w:t>
      </w:r>
      <w:proofErr w:type="spellStart"/>
      <w:r w:rsidRPr="000727FC">
        <w:rPr>
          <w:rFonts w:ascii="Times New Roman" w:hAnsi="Times New Roman"/>
          <w:color w:val="000000"/>
          <w:sz w:val="28"/>
          <w:szCs w:val="28"/>
          <w:lang w:val="uk-UA"/>
        </w:rPr>
        <w:t>тис.грн</w:t>
      </w:r>
      <w:proofErr w:type="spellEnd"/>
      <w:r w:rsidRPr="000727FC">
        <w:rPr>
          <w:rFonts w:ascii="Times New Roman" w:hAnsi="Times New Roman"/>
          <w:color w:val="000000"/>
          <w:sz w:val="28"/>
          <w:szCs w:val="28"/>
          <w:lang w:val="uk-UA"/>
        </w:rPr>
        <w:t xml:space="preserve"> власних коштів підприємства.</w:t>
      </w:r>
    </w:p>
    <w:p w:rsidR="00790CD0" w:rsidRPr="000727FC" w:rsidRDefault="00790CD0" w:rsidP="00F84ADD">
      <w:pPr>
        <w:spacing w:after="0" w:line="240" w:lineRule="auto"/>
        <w:ind w:firstLine="709"/>
        <w:jc w:val="center"/>
        <w:rPr>
          <w:rFonts w:ascii="Times New Roman" w:hAnsi="Times New Roman"/>
          <w:b/>
          <w:color w:val="000000"/>
          <w:sz w:val="28"/>
          <w:szCs w:val="28"/>
          <w:lang w:val="uk-UA"/>
        </w:rPr>
      </w:pPr>
    </w:p>
    <w:p w:rsidR="00210DD9" w:rsidRPr="000727FC" w:rsidRDefault="00210DD9" w:rsidP="00F84ADD">
      <w:pPr>
        <w:spacing w:after="0" w:line="240" w:lineRule="auto"/>
        <w:ind w:firstLine="709"/>
        <w:jc w:val="center"/>
        <w:rPr>
          <w:rFonts w:ascii="Times New Roman" w:hAnsi="Times New Roman"/>
          <w:b/>
          <w:color w:val="000000"/>
          <w:sz w:val="28"/>
          <w:szCs w:val="28"/>
          <w:lang w:val="uk-UA"/>
        </w:rPr>
      </w:pPr>
    </w:p>
    <w:p w:rsidR="000F3B83" w:rsidRPr="000727FC" w:rsidRDefault="0090137F" w:rsidP="00F84ADD">
      <w:pPr>
        <w:spacing w:after="0" w:line="240" w:lineRule="auto"/>
        <w:ind w:firstLine="709"/>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ЗАВДАННЯ 4. ПІДВИЩЕННЯ РІВНЯ ЕКОЛОГІЧНОЇ ОСВІТИ НАСЕЛЕННЯ</w:t>
      </w:r>
    </w:p>
    <w:p w:rsidR="00790CD0" w:rsidRPr="000727FC" w:rsidRDefault="00790CD0" w:rsidP="00F84ADD">
      <w:pPr>
        <w:spacing w:after="0" w:line="240" w:lineRule="auto"/>
        <w:ind w:firstLine="709"/>
        <w:jc w:val="both"/>
        <w:rPr>
          <w:rFonts w:ascii="Times New Roman" w:hAnsi="Times New Roman"/>
          <w:color w:val="000000"/>
          <w:sz w:val="28"/>
          <w:szCs w:val="28"/>
          <w:lang w:val="uk-UA"/>
        </w:rPr>
      </w:pPr>
    </w:p>
    <w:p w:rsidR="000F3B83" w:rsidRPr="000727FC" w:rsidRDefault="003037F8"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sz w:val="28"/>
          <w:szCs w:val="28"/>
          <w:lang w:val="uk-UA"/>
        </w:rPr>
        <w:t xml:space="preserve">Ключовий учасник реалізації цього </w:t>
      </w:r>
      <w:r w:rsidR="00A309EC" w:rsidRPr="000727FC">
        <w:rPr>
          <w:rFonts w:ascii="Times New Roman" w:hAnsi="Times New Roman"/>
          <w:sz w:val="28"/>
          <w:szCs w:val="28"/>
          <w:lang w:val="uk-UA"/>
        </w:rPr>
        <w:t>З</w:t>
      </w:r>
      <w:r w:rsidRPr="000727FC">
        <w:rPr>
          <w:rFonts w:ascii="Times New Roman" w:hAnsi="Times New Roman"/>
          <w:sz w:val="28"/>
          <w:szCs w:val="28"/>
          <w:lang w:val="uk-UA"/>
        </w:rPr>
        <w:t xml:space="preserve">авдання: </w:t>
      </w:r>
      <w:r w:rsidRPr="000727FC">
        <w:rPr>
          <w:rFonts w:ascii="Times New Roman" w:hAnsi="Times New Roman"/>
          <w:color w:val="000000"/>
          <w:sz w:val="28"/>
          <w:szCs w:val="28"/>
          <w:lang w:val="uk-UA"/>
        </w:rPr>
        <w:t>управління екології та природних ресурсів Миколаївської облдержадміністрації.</w:t>
      </w:r>
    </w:p>
    <w:p w:rsidR="00E72119" w:rsidRPr="000727FC" w:rsidRDefault="000B1601"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Протягом строку дії Програми в</w:t>
      </w:r>
      <w:r w:rsidR="00E72119" w:rsidRPr="000727FC">
        <w:rPr>
          <w:rFonts w:ascii="Times New Roman" w:hAnsi="Times New Roman"/>
          <w:color w:val="000000"/>
          <w:sz w:val="28"/>
          <w:szCs w:val="28"/>
          <w:lang w:val="uk-UA"/>
        </w:rPr>
        <w:t>иконувалися такі заходи</w:t>
      </w:r>
      <w:r w:rsidR="002931D0" w:rsidRPr="000727FC">
        <w:rPr>
          <w:rFonts w:ascii="Times New Roman" w:hAnsi="Times New Roman"/>
          <w:color w:val="000000"/>
          <w:sz w:val="28"/>
          <w:szCs w:val="28"/>
          <w:lang w:val="uk-UA"/>
        </w:rPr>
        <w:t>, використано</w:t>
      </w:r>
      <w:r w:rsidRPr="000727FC">
        <w:rPr>
          <w:rFonts w:ascii="Times New Roman" w:hAnsi="Times New Roman"/>
          <w:color w:val="000000"/>
          <w:sz w:val="28"/>
          <w:szCs w:val="28"/>
          <w:lang w:val="uk-UA"/>
        </w:rPr>
        <w:t xml:space="preserve"> </w:t>
      </w:r>
      <w:r w:rsidR="00A309EC" w:rsidRPr="000727FC">
        <w:rPr>
          <w:rFonts w:ascii="Times New Roman" w:hAnsi="Times New Roman"/>
          <w:color w:val="000000"/>
          <w:sz w:val="28"/>
          <w:szCs w:val="28"/>
          <w:lang w:val="uk-UA"/>
        </w:rPr>
        <w:t xml:space="preserve">              </w:t>
      </w:r>
      <w:r w:rsidR="00580C12" w:rsidRPr="000727FC">
        <w:rPr>
          <w:rFonts w:ascii="Times New Roman" w:hAnsi="Times New Roman"/>
          <w:color w:val="000000"/>
          <w:sz w:val="28"/>
          <w:szCs w:val="28"/>
          <w:lang w:val="uk-UA"/>
        </w:rPr>
        <w:t>744,0 тис</w:t>
      </w:r>
      <w:r w:rsidR="00A309EC" w:rsidRPr="000727FC">
        <w:rPr>
          <w:rFonts w:ascii="Times New Roman" w:hAnsi="Times New Roman"/>
          <w:color w:val="000000"/>
          <w:sz w:val="28"/>
          <w:szCs w:val="28"/>
          <w:lang w:val="uk-UA"/>
        </w:rPr>
        <w:t>. грн з обласного цільового фонду</w:t>
      </w:r>
      <w:r w:rsidR="00580C12" w:rsidRPr="000727FC">
        <w:rPr>
          <w:rFonts w:ascii="Times New Roman" w:hAnsi="Times New Roman"/>
          <w:color w:val="000000"/>
          <w:sz w:val="28"/>
          <w:szCs w:val="28"/>
          <w:lang w:val="uk-UA"/>
        </w:rPr>
        <w:t xml:space="preserve"> охорони навколишнього природного середовища</w:t>
      </w:r>
      <w:r w:rsidR="00E72119" w:rsidRPr="000727FC">
        <w:rPr>
          <w:rFonts w:ascii="Times New Roman" w:hAnsi="Times New Roman"/>
          <w:color w:val="000000"/>
          <w:sz w:val="28"/>
          <w:szCs w:val="28"/>
          <w:lang w:val="uk-UA"/>
        </w:rPr>
        <w:t>:</w:t>
      </w:r>
    </w:p>
    <w:p w:rsidR="0074263B" w:rsidRPr="000727FC" w:rsidRDefault="00AC16D3" w:rsidP="00F84ADD">
      <w:pPr>
        <w:spacing w:after="0" w:line="240" w:lineRule="auto"/>
        <w:ind w:firstLine="709"/>
        <w:jc w:val="both"/>
        <w:rPr>
          <w:rFonts w:ascii="Times New Roman" w:hAnsi="Times New Roman"/>
          <w:sz w:val="28"/>
          <w:szCs w:val="28"/>
          <w:lang w:val="uk-UA"/>
        </w:rPr>
      </w:pPr>
      <w:r w:rsidRPr="000727FC">
        <w:rPr>
          <w:rFonts w:ascii="Times New Roman" w:hAnsi="Times New Roman"/>
          <w:color w:val="000000"/>
          <w:sz w:val="28"/>
          <w:szCs w:val="28"/>
          <w:lang w:val="uk-UA"/>
        </w:rPr>
        <w:t xml:space="preserve">1. </w:t>
      </w:r>
      <w:r w:rsidR="00C23C52" w:rsidRPr="000727FC">
        <w:rPr>
          <w:rFonts w:ascii="Times New Roman" w:hAnsi="Times New Roman"/>
          <w:color w:val="000000"/>
          <w:sz w:val="28"/>
          <w:szCs w:val="28"/>
          <w:lang w:val="uk-UA"/>
        </w:rPr>
        <w:t>«</w:t>
      </w:r>
      <w:r w:rsidR="0074263B" w:rsidRPr="000727FC">
        <w:rPr>
          <w:rFonts w:ascii="Times New Roman" w:hAnsi="Times New Roman"/>
          <w:sz w:val="28"/>
          <w:szCs w:val="28"/>
          <w:lang w:val="uk-UA"/>
        </w:rPr>
        <w:t>Видання поліграфічної продукції екологічног</w:t>
      </w:r>
      <w:r w:rsidR="00790CD0" w:rsidRPr="000727FC">
        <w:rPr>
          <w:rFonts w:ascii="Times New Roman" w:hAnsi="Times New Roman"/>
          <w:sz w:val="28"/>
          <w:szCs w:val="28"/>
          <w:lang w:val="uk-UA"/>
        </w:rPr>
        <w:t>о спрямування</w:t>
      </w:r>
      <w:r w:rsidR="00C23C52" w:rsidRPr="000727FC">
        <w:rPr>
          <w:rFonts w:ascii="Times New Roman" w:hAnsi="Times New Roman"/>
          <w:sz w:val="28"/>
          <w:szCs w:val="28"/>
          <w:lang w:val="uk-UA"/>
        </w:rPr>
        <w:t>»</w:t>
      </w:r>
      <w:r w:rsidR="00580C12" w:rsidRPr="000727FC">
        <w:rPr>
          <w:rFonts w:ascii="Times New Roman" w:hAnsi="Times New Roman"/>
          <w:sz w:val="28"/>
          <w:szCs w:val="28"/>
          <w:lang w:val="uk-UA"/>
        </w:rPr>
        <w:t xml:space="preserve">. </w:t>
      </w:r>
    </w:p>
    <w:p w:rsidR="00E72119" w:rsidRPr="000727FC" w:rsidRDefault="00A309EC" w:rsidP="00F84ADD">
      <w:pPr>
        <w:pStyle w:val="11"/>
        <w:ind w:firstLine="709"/>
        <w:jc w:val="both"/>
        <w:rPr>
          <w:rFonts w:ascii="Times New Roman" w:eastAsia="Calibri" w:hAnsi="Times New Roman" w:cs="Times New Roman"/>
          <w:color w:val="000000"/>
          <w:sz w:val="28"/>
          <w:szCs w:val="28"/>
          <w:lang w:val="uk-UA"/>
        </w:rPr>
      </w:pPr>
      <w:r w:rsidRPr="000727FC">
        <w:rPr>
          <w:rFonts w:ascii="Times New Roman" w:hAnsi="Times New Roman" w:cs="Times New Roman"/>
          <w:sz w:val="28"/>
          <w:szCs w:val="28"/>
          <w:lang w:val="uk-UA"/>
        </w:rPr>
        <w:t>У</w:t>
      </w:r>
      <w:r w:rsidR="00790CD0" w:rsidRPr="000727FC">
        <w:rPr>
          <w:rFonts w:ascii="Times New Roman" w:hAnsi="Times New Roman" w:cs="Times New Roman"/>
          <w:sz w:val="28"/>
          <w:szCs w:val="28"/>
          <w:lang w:val="uk-UA"/>
        </w:rPr>
        <w:t xml:space="preserve"> ра</w:t>
      </w:r>
      <w:r w:rsidR="00AE5928" w:rsidRPr="000727FC">
        <w:rPr>
          <w:rFonts w:ascii="Times New Roman" w:hAnsi="Times New Roman" w:cs="Times New Roman"/>
          <w:sz w:val="28"/>
          <w:szCs w:val="28"/>
          <w:lang w:val="uk-UA"/>
        </w:rPr>
        <w:t>мках виконання заходу здійснені д</w:t>
      </w:r>
      <w:r w:rsidR="0074263B" w:rsidRPr="000727FC">
        <w:rPr>
          <w:rFonts w:ascii="Times New Roman" w:hAnsi="Times New Roman" w:cs="Times New Roman"/>
          <w:sz w:val="28"/>
          <w:szCs w:val="28"/>
          <w:lang w:val="uk-UA"/>
        </w:rPr>
        <w:t>изайнерські послуги зі створення готових до друку оригінал – макетів</w:t>
      </w:r>
      <w:r w:rsidR="00E72119" w:rsidRPr="000727FC">
        <w:rPr>
          <w:rFonts w:ascii="Times New Roman" w:hAnsi="Times New Roman" w:cs="Times New Roman"/>
          <w:sz w:val="28"/>
          <w:szCs w:val="28"/>
          <w:lang w:val="uk-UA"/>
        </w:rPr>
        <w:t xml:space="preserve"> та друк видань:</w:t>
      </w:r>
      <w:r w:rsidR="00AE5928" w:rsidRPr="000727FC">
        <w:rPr>
          <w:rFonts w:ascii="Times New Roman" w:hAnsi="Times New Roman" w:cs="Times New Roman"/>
          <w:sz w:val="28"/>
          <w:szCs w:val="28"/>
          <w:lang w:val="uk-UA"/>
        </w:rPr>
        <w:t xml:space="preserve"> </w:t>
      </w:r>
      <w:r w:rsidR="0074263B" w:rsidRPr="000727FC">
        <w:rPr>
          <w:rFonts w:ascii="Times New Roman" w:hAnsi="Times New Roman" w:cs="Times New Roman"/>
          <w:sz w:val="28"/>
          <w:szCs w:val="28"/>
          <w:lang w:val="uk-UA"/>
        </w:rPr>
        <w:t>Водний фонд  Миколаївської області</w:t>
      </w:r>
      <w:r w:rsidR="00AE5928" w:rsidRPr="000727FC">
        <w:rPr>
          <w:rFonts w:ascii="Times New Roman" w:hAnsi="Times New Roman" w:cs="Times New Roman"/>
          <w:sz w:val="28"/>
          <w:szCs w:val="28"/>
          <w:lang w:val="uk-UA"/>
        </w:rPr>
        <w:t xml:space="preserve">, </w:t>
      </w:r>
      <w:r w:rsidR="0074263B" w:rsidRPr="000727FC">
        <w:rPr>
          <w:rFonts w:ascii="Times New Roman" w:hAnsi="Times New Roman" w:cs="Times New Roman"/>
          <w:sz w:val="28"/>
          <w:szCs w:val="28"/>
          <w:lang w:val="uk-UA"/>
        </w:rPr>
        <w:t>Регіональна доповідь про стан навколишнього природного середовища Миколаївської області</w:t>
      </w:r>
      <w:r w:rsidR="00AE5928" w:rsidRPr="000727FC">
        <w:rPr>
          <w:rFonts w:ascii="Times New Roman" w:hAnsi="Times New Roman" w:cs="Times New Roman"/>
          <w:sz w:val="28"/>
          <w:szCs w:val="28"/>
          <w:lang w:val="uk-UA"/>
        </w:rPr>
        <w:t xml:space="preserve">, </w:t>
      </w:r>
      <w:r w:rsidR="0074263B" w:rsidRPr="000727FC">
        <w:rPr>
          <w:rFonts w:ascii="Times New Roman" w:hAnsi="Times New Roman" w:cs="Times New Roman"/>
          <w:sz w:val="28"/>
          <w:szCs w:val="28"/>
          <w:lang w:val="uk-UA"/>
        </w:rPr>
        <w:t>Буклети «Регіональні ландшафтні парки: «Приінгульський», «Тилігульський», «</w:t>
      </w:r>
      <w:proofErr w:type="spellStart"/>
      <w:r w:rsidR="0074263B" w:rsidRPr="000727FC">
        <w:rPr>
          <w:rFonts w:ascii="Times New Roman" w:hAnsi="Times New Roman" w:cs="Times New Roman"/>
          <w:sz w:val="28"/>
          <w:szCs w:val="28"/>
          <w:lang w:val="uk-UA"/>
        </w:rPr>
        <w:t>К</w:t>
      </w:r>
      <w:r w:rsidRPr="000727FC">
        <w:rPr>
          <w:rFonts w:ascii="Times New Roman" w:hAnsi="Times New Roman" w:cs="Times New Roman"/>
          <w:sz w:val="28"/>
          <w:szCs w:val="28"/>
          <w:lang w:val="uk-UA"/>
        </w:rPr>
        <w:t>і</w:t>
      </w:r>
      <w:r w:rsidR="0074263B" w:rsidRPr="000727FC">
        <w:rPr>
          <w:rFonts w:ascii="Times New Roman" w:hAnsi="Times New Roman" w:cs="Times New Roman"/>
          <w:sz w:val="28"/>
          <w:szCs w:val="28"/>
          <w:lang w:val="uk-UA"/>
        </w:rPr>
        <w:t>нбурнська</w:t>
      </w:r>
      <w:proofErr w:type="spellEnd"/>
      <w:r w:rsidRPr="000727FC">
        <w:rPr>
          <w:rFonts w:ascii="Times New Roman" w:hAnsi="Times New Roman" w:cs="Times New Roman"/>
          <w:sz w:val="28"/>
          <w:szCs w:val="28"/>
          <w:lang w:val="uk-UA"/>
        </w:rPr>
        <w:t xml:space="preserve"> коса»</w:t>
      </w:r>
      <w:r w:rsidR="0074263B" w:rsidRPr="000727FC">
        <w:rPr>
          <w:rFonts w:ascii="Times New Roman" w:hAnsi="Times New Roman" w:cs="Times New Roman"/>
          <w:sz w:val="28"/>
          <w:szCs w:val="28"/>
          <w:lang w:val="uk-UA"/>
        </w:rPr>
        <w:t xml:space="preserve"> та «Гранітно-Степове Побужжя»</w:t>
      </w:r>
      <w:r w:rsidR="00AE5928" w:rsidRPr="000727FC">
        <w:rPr>
          <w:rFonts w:ascii="Times New Roman" w:hAnsi="Times New Roman" w:cs="Times New Roman"/>
          <w:sz w:val="28"/>
          <w:szCs w:val="28"/>
          <w:lang w:val="uk-UA"/>
        </w:rPr>
        <w:t>, «</w:t>
      </w:r>
      <w:r w:rsidR="00E72119" w:rsidRPr="000727FC">
        <w:rPr>
          <w:rFonts w:ascii="Times New Roman" w:eastAsia="Calibri" w:hAnsi="Times New Roman" w:cs="Times New Roman"/>
          <w:color w:val="000000"/>
          <w:sz w:val="28"/>
          <w:szCs w:val="28"/>
          <w:lang w:val="uk-UA"/>
        </w:rPr>
        <w:t xml:space="preserve">Регіональні ландшафтні парки Миколаївщини», плакат на природничу тематику, брошуру про природу Миколаївщини. </w:t>
      </w:r>
    </w:p>
    <w:p w:rsidR="00E72119" w:rsidRPr="000727FC" w:rsidRDefault="00E72119" w:rsidP="00F84ADD">
      <w:pPr>
        <w:pStyle w:val="a7"/>
        <w:spacing w:after="0" w:line="240" w:lineRule="auto"/>
        <w:ind w:left="0" w:firstLine="709"/>
        <w:jc w:val="both"/>
        <w:rPr>
          <w:rFonts w:ascii="Times New Roman" w:eastAsia="Calibri" w:hAnsi="Times New Roman" w:cs="Times New Roman"/>
          <w:color w:val="000000"/>
          <w:sz w:val="28"/>
          <w:szCs w:val="28"/>
          <w:lang w:val="uk-UA"/>
        </w:rPr>
      </w:pPr>
      <w:r w:rsidRPr="000727FC">
        <w:rPr>
          <w:rFonts w:ascii="Times New Roman" w:eastAsia="Calibri" w:hAnsi="Times New Roman" w:cs="Times New Roman"/>
          <w:color w:val="000000"/>
          <w:sz w:val="28"/>
          <w:szCs w:val="28"/>
          <w:lang w:val="uk-UA"/>
        </w:rPr>
        <w:t>Проведено науково-дослідні роботи:</w:t>
      </w:r>
    </w:p>
    <w:p w:rsidR="00E72119" w:rsidRPr="000727FC" w:rsidRDefault="00E72119" w:rsidP="00F84ADD">
      <w:pPr>
        <w:pStyle w:val="a7"/>
        <w:spacing w:after="0" w:line="240" w:lineRule="auto"/>
        <w:ind w:left="0" w:firstLine="709"/>
        <w:jc w:val="both"/>
        <w:rPr>
          <w:rFonts w:ascii="Times New Roman" w:eastAsia="Calibri" w:hAnsi="Times New Roman" w:cs="Times New Roman"/>
          <w:color w:val="000000"/>
          <w:sz w:val="28"/>
          <w:szCs w:val="28"/>
          <w:lang w:val="uk-UA"/>
        </w:rPr>
      </w:pPr>
      <w:r w:rsidRPr="000727FC">
        <w:rPr>
          <w:rFonts w:ascii="Times New Roman" w:eastAsia="Calibri" w:hAnsi="Times New Roman" w:cs="Times New Roman"/>
          <w:color w:val="000000"/>
          <w:sz w:val="28"/>
          <w:szCs w:val="28"/>
          <w:lang w:val="uk-UA"/>
        </w:rPr>
        <w:t>з теми «Інвентаризація старих парків та дерев Миколаївської області», в ході яких здійснено дослідження архівних матеріалів та літературних джерел, попередній збір та аналіз інформації щодо історії створення старовинних парків та рукотворних лісів Миколаївської області, Проведено натурні обстеження території старовинних парків та лісів Миколаївської області для збору та уточнення інформації про їх природоохоронну цінність; польові дослідження деревно-чагарникових насаджень та флори судинних рослин, лишайників та грибів вікових парків;</w:t>
      </w:r>
    </w:p>
    <w:p w:rsidR="00E72119" w:rsidRPr="000727FC" w:rsidRDefault="00E72119" w:rsidP="00F84ADD">
      <w:pPr>
        <w:pStyle w:val="a7"/>
        <w:spacing w:after="0" w:line="240" w:lineRule="auto"/>
        <w:ind w:left="0" w:firstLine="709"/>
        <w:jc w:val="both"/>
        <w:rPr>
          <w:rFonts w:ascii="Times New Roman" w:eastAsia="Times New Roman" w:hAnsi="Times New Roman" w:cs="Times New Roman"/>
          <w:sz w:val="28"/>
          <w:szCs w:val="28"/>
          <w:lang w:val="uk-UA"/>
        </w:rPr>
      </w:pPr>
      <w:r w:rsidRPr="000727FC">
        <w:rPr>
          <w:rFonts w:ascii="Times New Roman" w:eastAsia="Calibri" w:hAnsi="Times New Roman" w:cs="Times New Roman"/>
          <w:color w:val="000000"/>
          <w:sz w:val="28"/>
          <w:szCs w:val="28"/>
          <w:lang w:val="uk-UA"/>
        </w:rPr>
        <w:t xml:space="preserve">з теми </w:t>
      </w:r>
      <w:r w:rsidRPr="000727FC">
        <w:rPr>
          <w:rFonts w:ascii="Times New Roman" w:hAnsi="Times New Roman" w:cs="Times New Roman"/>
          <w:sz w:val="28"/>
          <w:szCs w:val="28"/>
          <w:lang w:val="uk-UA"/>
        </w:rPr>
        <w:t xml:space="preserve">«Ендемічні рослини Миколаївщини», в ході яких здійснено </w:t>
      </w:r>
      <w:r w:rsidRPr="000727FC">
        <w:rPr>
          <w:rFonts w:ascii="Times New Roman" w:eastAsia="Times New Roman" w:hAnsi="Times New Roman" w:cs="Times New Roman"/>
          <w:sz w:val="28"/>
          <w:szCs w:val="28"/>
          <w:lang w:val="uk-UA"/>
        </w:rPr>
        <w:t>дослідження літературних джерел, попередній збір та аналіз інформації щодо ендемічних рослин Миколаївської області, проведено натурні обстеження території області для збору та уточнення інформації про ендемічні рослини.</w:t>
      </w:r>
    </w:p>
    <w:p w:rsidR="00580C12" w:rsidRPr="000727FC" w:rsidRDefault="00AE5928" w:rsidP="00F84ADD">
      <w:pPr>
        <w:pStyle w:val="a7"/>
        <w:numPr>
          <w:ilvl w:val="0"/>
          <w:numId w:val="1"/>
        </w:numPr>
        <w:spacing w:after="0" w:line="240" w:lineRule="auto"/>
        <w:ind w:left="0" w:firstLine="709"/>
        <w:jc w:val="both"/>
        <w:rPr>
          <w:rFonts w:ascii="Times New Roman" w:hAnsi="Times New Roman"/>
          <w:sz w:val="28"/>
          <w:szCs w:val="28"/>
          <w:lang w:val="uk-UA"/>
        </w:rPr>
      </w:pPr>
      <w:r w:rsidRPr="000727FC">
        <w:rPr>
          <w:rFonts w:ascii="Times New Roman" w:eastAsia="Calibri" w:hAnsi="Times New Roman"/>
          <w:color w:val="000000"/>
          <w:sz w:val="28"/>
          <w:szCs w:val="28"/>
          <w:lang w:val="uk-UA"/>
        </w:rPr>
        <w:t xml:space="preserve"> </w:t>
      </w:r>
      <w:r w:rsidR="00AC16D3" w:rsidRPr="000727FC">
        <w:rPr>
          <w:rFonts w:ascii="Times New Roman" w:eastAsia="Calibri" w:hAnsi="Times New Roman"/>
          <w:color w:val="000000"/>
          <w:sz w:val="28"/>
          <w:szCs w:val="28"/>
          <w:lang w:val="uk-UA"/>
        </w:rPr>
        <w:t>«</w:t>
      </w:r>
      <w:r w:rsidR="004466D6" w:rsidRPr="000727FC">
        <w:rPr>
          <w:rFonts w:ascii="Times New Roman" w:eastAsia="Calibri" w:hAnsi="Times New Roman"/>
          <w:color w:val="000000"/>
          <w:sz w:val="28"/>
          <w:szCs w:val="28"/>
          <w:lang w:val="uk-UA"/>
        </w:rPr>
        <w:t>Про</w:t>
      </w:r>
      <w:r w:rsidR="00AC16D3" w:rsidRPr="000727FC">
        <w:rPr>
          <w:rFonts w:ascii="Times New Roman" w:eastAsia="Calibri" w:hAnsi="Times New Roman"/>
          <w:color w:val="000000"/>
          <w:sz w:val="28"/>
          <w:szCs w:val="28"/>
          <w:lang w:val="uk-UA"/>
        </w:rPr>
        <w:t>ведення обласного Еко-фестивалю»</w:t>
      </w:r>
      <w:r w:rsidR="00580C12" w:rsidRPr="000727FC">
        <w:rPr>
          <w:rFonts w:ascii="Times New Roman" w:eastAsia="Calibri" w:hAnsi="Times New Roman"/>
          <w:color w:val="000000"/>
          <w:sz w:val="28"/>
          <w:szCs w:val="28"/>
          <w:lang w:val="uk-UA"/>
        </w:rPr>
        <w:t xml:space="preserve">. </w:t>
      </w:r>
    </w:p>
    <w:p w:rsidR="004466D6" w:rsidRPr="000727FC" w:rsidRDefault="00AC16D3" w:rsidP="00F84ADD">
      <w:pPr>
        <w:spacing w:after="0" w:line="240" w:lineRule="auto"/>
        <w:ind w:firstLine="709"/>
        <w:jc w:val="both"/>
        <w:rPr>
          <w:rFonts w:ascii="Times New Roman" w:hAnsi="Times New Roman"/>
          <w:sz w:val="28"/>
          <w:szCs w:val="28"/>
          <w:lang w:val="uk-UA"/>
        </w:rPr>
      </w:pPr>
      <w:r w:rsidRPr="000727FC">
        <w:rPr>
          <w:rFonts w:ascii="Times New Roman" w:eastAsia="Calibri" w:hAnsi="Times New Roman"/>
          <w:color w:val="000000"/>
          <w:sz w:val="28"/>
          <w:szCs w:val="28"/>
          <w:lang w:val="uk-UA"/>
        </w:rPr>
        <w:lastRenderedPageBreak/>
        <w:t xml:space="preserve">У 2019 році </w:t>
      </w:r>
      <w:r w:rsidR="004466D6" w:rsidRPr="000727FC">
        <w:rPr>
          <w:rFonts w:ascii="Times New Roman" w:hAnsi="Times New Roman"/>
          <w:sz w:val="28"/>
          <w:szCs w:val="28"/>
          <w:lang w:val="uk-UA"/>
        </w:rPr>
        <w:t>проведено три еколого–освітні заходи, а саме еколо</w:t>
      </w:r>
      <w:r w:rsidR="00CE2EC8">
        <w:rPr>
          <w:rFonts w:ascii="Times New Roman" w:hAnsi="Times New Roman"/>
          <w:sz w:val="28"/>
          <w:szCs w:val="28"/>
          <w:lang w:val="uk-UA"/>
        </w:rPr>
        <w:t xml:space="preserve">го-спортивне свято, присвячене </w:t>
      </w:r>
      <w:r w:rsidR="004466D6" w:rsidRPr="000727FC">
        <w:rPr>
          <w:rFonts w:ascii="Times New Roman" w:hAnsi="Times New Roman"/>
          <w:sz w:val="28"/>
          <w:szCs w:val="28"/>
          <w:lang w:val="uk-UA"/>
        </w:rPr>
        <w:t xml:space="preserve">Всеукраїнському Дню довкілля; екологічний семінар до Європейського дня парків;  майстер-класи </w:t>
      </w:r>
      <w:r w:rsidR="004466D6" w:rsidRPr="000727FC">
        <w:rPr>
          <w:rFonts w:ascii="Times New Roman" w:eastAsia="Arial" w:hAnsi="Times New Roman"/>
          <w:sz w:val="28"/>
          <w:szCs w:val="28"/>
          <w:lang w:val="uk-UA"/>
        </w:rPr>
        <w:t>природоохоронного напрямку для дітей</w:t>
      </w:r>
      <w:r w:rsidR="004466D6" w:rsidRPr="000727FC">
        <w:rPr>
          <w:rFonts w:ascii="Times New Roman" w:hAnsi="Times New Roman"/>
          <w:sz w:val="28"/>
          <w:szCs w:val="28"/>
          <w:lang w:val="uk-UA"/>
        </w:rPr>
        <w:t xml:space="preserve"> та виставка </w:t>
      </w:r>
      <w:proofErr w:type="spellStart"/>
      <w:r w:rsidR="004466D6" w:rsidRPr="000727FC">
        <w:rPr>
          <w:rFonts w:ascii="Times New Roman" w:hAnsi="Times New Roman"/>
          <w:sz w:val="28"/>
          <w:szCs w:val="28"/>
          <w:lang w:val="uk-UA"/>
        </w:rPr>
        <w:t>фоторобіт</w:t>
      </w:r>
      <w:proofErr w:type="spellEnd"/>
      <w:r w:rsidR="004466D6" w:rsidRPr="000727FC">
        <w:rPr>
          <w:rFonts w:ascii="Times New Roman" w:hAnsi="Times New Roman"/>
          <w:sz w:val="28"/>
          <w:szCs w:val="28"/>
          <w:lang w:val="uk-UA"/>
        </w:rPr>
        <w:t xml:space="preserve"> «Тилігульський пленер», присвячені Всесвітньому дню охорони навколишнього середовища.</w:t>
      </w:r>
    </w:p>
    <w:p w:rsidR="00E53751" w:rsidRPr="000727FC" w:rsidRDefault="00E53751" w:rsidP="00F84ADD">
      <w:pPr>
        <w:spacing w:after="0" w:line="240" w:lineRule="auto"/>
        <w:ind w:firstLine="709"/>
        <w:jc w:val="both"/>
        <w:rPr>
          <w:rFonts w:ascii="Times New Roman" w:hAnsi="Times New Roman"/>
          <w:bCs/>
          <w:sz w:val="28"/>
          <w:szCs w:val="28"/>
          <w:lang w:val="uk-UA"/>
        </w:rPr>
      </w:pPr>
      <w:r w:rsidRPr="000727FC">
        <w:rPr>
          <w:rFonts w:ascii="Times New Roman" w:hAnsi="Times New Roman"/>
          <w:bCs/>
          <w:sz w:val="28"/>
          <w:szCs w:val="28"/>
          <w:lang w:val="uk-UA"/>
        </w:rPr>
        <w:t>У 2020 році для забезпечення популяризації охорони навколишнього природного середовища, підвищення екологічної свідомості та освіченості було проведено обласний еко-фестиваль, в рамках якого було здійснено: екологічну акцію – захід з прибирання сміття; фото-пленер; фотовиставка за результатами фото-пленеру; онлайн конкурс для школярів «Друге життя опалого листя», в якому взяли участь 194 учасники; надруковано настінний календар на 2021 рік з важливими екологічними датами.</w:t>
      </w:r>
    </w:p>
    <w:p w:rsidR="00D71A3F" w:rsidRPr="000727FC" w:rsidRDefault="005A7D31" w:rsidP="005A7D31">
      <w:pPr>
        <w:pStyle w:val="a7"/>
        <w:spacing w:after="0" w:line="240" w:lineRule="auto"/>
        <w:ind w:left="0" w:firstLine="709"/>
        <w:jc w:val="both"/>
        <w:rPr>
          <w:rFonts w:ascii="Times New Roman" w:eastAsia="Calibri" w:hAnsi="Times New Roman"/>
          <w:color w:val="000000"/>
          <w:sz w:val="28"/>
          <w:szCs w:val="28"/>
          <w:lang w:val="uk-UA"/>
        </w:rPr>
      </w:pPr>
      <w:r>
        <w:rPr>
          <w:rFonts w:ascii="Times New Roman" w:eastAsia="Calibri" w:hAnsi="Times New Roman"/>
          <w:color w:val="000000"/>
          <w:sz w:val="28"/>
          <w:szCs w:val="28"/>
          <w:lang w:val="uk-UA"/>
        </w:rPr>
        <w:t xml:space="preserve">3. </w:t>
      </w:r>
      <w:r w:rsidR="004466D6" w:rsidRPr="000727FC">
        <w:rPr>
          <w:rFonts w:ascii="Times New Roman" w:eastAsia="Calibri" w:hAnsi="Times New Roman"/>
          <w:color w:val="000000"/>
          <w:sz w:val="28"/>
          <w:szCs w:val="28"/>
          <w:lang w:val="uk-UA"/>
        </w:rPr>
        <w:t>Проведення науково-практичної конференції «Розвиток зон стаціонарної рекреації на заповідних об’єктах,</w:t>
      </w:r>
      <w:r w:rsidR="00143225" w:rsidRPr="000727FC">
        <w:rPr>
          <w:rFonts w:ascii="Times New Roman" w:eastAsia="Calibri" w:hAnsi="Times New Roman"/>
          <w:color w:val="000000"/>
          <w:sz w:val="28"/>
          <w:szCs w:val="28"/>
          <w:lang w:val="uk-UA"/>
        </w:rPr>
        <w:t xml:space="preserve"> як центрів екологічної освіти»</w:t>
      </w:r>
      <w:r w:rsidR="00D71A3F" w:rsidRPr="000727FC">
        <w:rPr>
          <w:rFonts w:ascii="Times New Roman" w:eastAsia="Calibri" w:hAnsi="Times New Roman"/>
          <w:color w:val="000000"/>
          <w:sz w:val="28"/>
          <w:szCs w:val="28"/>
          <w:lang w:val="uk-UA"/>
        </w:rPr>
        <w:t>.</w:t>
      </w:r>
    </w:p>
    <w:p w:rsidR="004466D6" w:rsidRPr="000727FC" w:rsidRDefault="00D71A3F" w:rsidP="00F84ADD">
      <w:pPr>
        <w:spacing w:after="0" w:line="240" w:lineRule="auto"/>
        <w:ind w:firstLine="709"/>
        <w:jc w:val="both"/>
        <w:rPr>
          <w:rFonts w:ascii="Times New Roman" w:eastAsia="Calibri" w:hAnsi="Times New Roman"/>
          <w:color w:val="000000"/>
          <w:sz w:val="28"/>
          <w:szCs w:val="28"/>
          <w:lang w:val="uk-UA"/>
        </w:rPr>
      </w:pPr>
      <w:r w:rsidRPr="000727FC">
        <w:rPr>
          <w:rFonts w:ascii="Times New Roman" w:eastAsia="Calibri" w:hAnsi="Times New Roman"/>
          <w:color w:val="000000"/>
          <w:sz w:val="28"/>
          <w:szCs w:val="28"/>
          <w:lang w:val="uk-UA"/>
        </w:rPr>
        <w:t xml:space="preserve">У 2019 році </w:t>
      </w:r>
      <w:r w:rsidR="005A7D31">
        <w:rPr>
          <w:rFonts w:ascii="Times New Roman" w:eastAsia="Calibri" w:hAnsi="Times New Roman"/>
          <w:color w:val="000000"/>
          <w:sz w:val="28"/>
          <w:szCs w:val="28"/>
          <w:lang w:val="uk-UA"/>
        </w:rPr>
        <w:t xml:space="preserve">в </w:t>
      </w:r>
      <w:r w:rsidR="004466D6" w:rsidRPr="000727FC">
        <w:rPr>
          <w:rFonts w:ascii="Times New Roman" w:eastAsia="Calibri" w:hAnsi="Times New Roman"/>
          <w:color w:val="000000"/>
          <w:sz w:val="28"/>
          <w:szCs w:val="28"/>
          <w:lang w:val="uk-UA"/>
        </w:rPr>
        <w:t xml:space="preserve">рамках заходу проведено науково-практичну конференцію «Розвиток зон стаціонарної рекреації на заповідних об’єктах як центрів екологічної освіти». Учасники конференції обговорили особливості створення та функціонування рекреаційних пунктів в національних природних парках та регіональних ландшафтних парках Миколаївської області, а також заслухали про  досвід з аналогічної діяльності від колег з департаменту екології та природних ресурсів Чернігівської облдержадміністрації. За результатами проведення конференції було видано збірку праць її учасників. </w:t>
      </w:r>
    </w:p>
    <w:p w:rsidR="00D71A3F" w:rsidRPr="000727FC" w:rsidRDefault="00D71A3F" w:rsidP="00F84ADD">
      <w:pPr>
        <w:pStyle w:val="a7"/>
        <w:spacing w:after="0" w:line="240" w:lineRule="auto"/>
        <w:ind w:left="0" w:firstLine="709"/>
        <w:jc w:val="both"/>
        <w:rPr>
          <w:rFonts w:ascii="Times New Roman" w:eastAsia="Times New Roman" w:hAnsi="Times New Roman" w:cs="Times New Roman"/>
          <w:bCs/>
          <w:sz w:val="28"/>
          <w:szCs w:val="28"/>
          <w:lang w:val="uk-UA" w:eastAsia="ru-RU"/>
        </w:rPr>
      </w:pPr>
      <w:r w:rsidRPr="000727FC">
        <w:rPr>
          <w:rFonts w:ascii="Times New Roman" w:eastAsia="Calibri" w:hAnsi="Times New Roman"/>
          <w:color w:val="000000"/>
          <w:sz w:val="28"/>
          <w:szCs w:val="28"/>
          <w:lang w:val="uk-UA"/>
        </w:rPr>
        <w:t>У 2020 році з метою</w:t>
      </w:r>
      <w:r w:rsidRPr="000727FC">
        <w:rPr>
          <w:rFonts w:ascii="Times New Roman" w:eastAsia="Times New Roman" w:hAnsi="Times New Roman" w:cs="Times New Roman"/>
          <w:bCs/>
          <w:sz w:val="28"/>
          <w:szCs w:val="28"/>
          <w:lang w:val="uk-UA" w:eastAsia="ru-RU"/>
        </w:rPr>
        <w:t xml:space="preserve"> забезпечення обміну досвідом у сфері організації рекреацій в межах територій та об’єктів природно-заповідного фонду, освоєння новаторських підходів, підвищення кваліфікації працівників об’єктів природно-заповідного фонду та популяризації охорони навколишнього природного середовища і підвищення екологічної свідомості та освіченості</w:t>
      </w:r>
      <w:r w:rsidRPr="000727FC">
        <w:rPr>
          <w:rFonts w:ascii="Times New Roman" w:hAnsi="Times New Roman" w:cs="Times New Roman"/>
          <w:sz w:val="28"/>
          <w:szCs w:val="28"/>
          <w:lang w:val="uk-UA"/>
        </w:rPr>
        <w:t xml:space="preserve"> </w:t>
      </w:r>
      <w:r w:rsidRPr="000727FC">
        <w:rPr>
          <w:rFonts w:ascii="Times New Roman" w:eastAsia="Times New Roman" w:hAnsi="Times New Roman" w:cs="Times New Roman"/>
          <w:bCs/>
          <w:sz w:val="28"/>
          <w:szCs w:val="28"/>
          <w:lang w:val="uk-UA" w:eastAsia="ru-RU"/>
        </w:rPr>
        <w:t xml:space="preserve"> було проведено виїзну науково-практичну конференцію на території регіонального ландшафтного парку «Гранітно-степове Побужжя». </w:t>
      </w:r>
    </w:p>
    <w:p w:rsidR="00D71A3F" w:rsidRPr="000727FC" w:rsidRDefault="00A85C3B" w:rsidP="00F84ADD">
      <w:pPr>
        <w:pStyle w:val="a7"/>
        <w:spacing w:after="0" w:line="240" w:lineRule="auto"/>
        <w:ind w:left="0"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У</w:t>
      </w:r>
      <w:r w:rsidR="00D71A3F" w:rsidRPr="000727FC">
        <w:rPr>
          <w:rFonts w:ascii="Times New Roman" w:eastAsia="Times New Roman" w:hAnsi="Times New Roman" w:cs="Times New Roman"/>
          <w:bCs/>
          <w:sz w:val="28"/>
          <w:szCs w:val="28"/>
          <w:lang w:val="uk-UA" w:eastAsia="ru-RU"/>
        </w:rPr>
        <w:t xml:space="preserve"> конференції взяли участь працівники регіональних та національних природних парків Миколаївської області, працівники управлінь та департаментів екології інших областей України, представники громадських організацій, науковці. За результатами конференції видано збірку доповідей учасників. </w:t>
      </w:r>
    </w:p>
    <w:p w:rsidR="00790CD0" w:rsidRPr="000727FC" w:rsidRDefault="005722A5" w:rsidP="00F84ADD">
      <w:pPr>
        <w:pStyle w:val="a7"/>
        <w:numPr>
          <w:ilvl w:val="0"/>
          <w:numId w:val="1"/>
        </w:numPr>
        <w:spacing w:after="0" w:line="240" w:lineRule="auto"/>
        <w:ind w:left="0" w:firstLine="710"/>
        <w:jc w:val="both"/>
        <w:rPr>
          <w:rFonts w:ascii="Times New Roman" w:hAnsi="Times New Roman"/>
          <w:sz w:val="28"/>
          <w:szCs w:val="28"/>
          <w:lang w:val="uk-UA"/>
        </w:rPr>
      </w:pPr>
      <w:r w:rsidRPr="000727FC">
        <w:rPr>
          <w:rFonts w:ascii="Times New Roman" w:hAnsi="Times New Roman"/>
          <w:bCs/>
          <w:sz w:val="28"/>
          <w:szCs w:val="28"/>
          <w:lang w:val="uk-UA"/>
        </w:rPr>
        <w:t>Проведення щорічного краєзнавчо-природничого конкурсу «Краю мій рідний</w:t>
      </w:r>
      <w:r w:rsidR="0010126A" w:rsidRPr="000727FC">
        <w:rPr>
          <w:rFonts w:ascii="Times New Roman" w:hAnsi="Times New Roman"/>
          <w:bCs/>
          <w:sz w:val="28"/>
          <w:szCs w:val="28"/>
          <w:lang w:val="uk-UA"/>
        </w:rPr>
        <w:t>»</w:t>
      </w:r>
      <w:r w:rsidRPr="000727FC">
        <w:rPr>
          <w:rFonts w:ascii="Times New Roman" w:hAnsi="Times New Roman"/>
          <w:bCs/>
          <w:sz w:val="28"/>
          <w:szCs w:val="28"/>
          <w:lang w:val="uk-UA"/>
        </w:rPr>
        <w:t xml:space="preserve">. </w:t>
      </w:r>
    </w:p>
    <w:p w:rsidR="005722A5" w:rsidRPr="000727FC" w:rsidRDefault="005722A5" w:rsidP="00F84ADD">
      <w:pPr>
        <w:tabs>
          <w:tab w:val="left" w:pos="851"/>
          <w:tab w:val="left" w:pos="1134"/>
        </w:tabs>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 xml:space="preserve">На конкурс, який проведено в рамках природоохоронного заходу Комплексної програми охорони довкілля Миколаївської області на </w:t>
      </w:r>
      <w:r w:rsidR="00D71A3F" w:rsidRPr="000727FC">
        <w:rPr>
          <w:rFonts w:ascii="Times New Roman" w:hAnsi="Times New Roman"/>
          <w:sz w:val="28"/>
          <w:szCs w:val="28"/>
          <w:lang w:val="uk-UA"/>
        </w:rPr>
        <w:t xml:space="preserve">                      </w:t>
      </w:r>
      <w:r w:rsidRPr="000727FC">
        <w:rPr>
          <w:rFonts w:ascii="Times New Roman" w:hAnsi="Times New Roman"/>
          <w:sz w:val="28"/>
          <w:szCs w:val="28"/>
          <w:lang w:val="uk-UA"/>
        </w:rPr>
        <w:t xml:space="preserve">2018-2020 роки, надійшла 31 робота, з яких: 16 індивідуальних (у т.ч. </w:t>
      </w:r>
      <w:r w:rsidR="00A85C3B">
        <w:rPr>
          <w:rFonts w:ascii="Times New Roman" w:hAnsi="Times New Roman"/>
          <w:sz w:val="28"/>
          <w:szCs w:val="28"/>
          <w:lang w:val="uk-UA"/>
        </w:rPr>
        <w:t xml:space="preserve">                           </w:t>
      </w:r>
      <w:r w:rsidRPr="000727FC">
        <w:rPr>
          <w:rFonts w:ascii="Times New Roman" w:hAnsi="Times New Roman"/>
          <w:sz w:val="28"/>
          <w:szCs w:val="28"/>
          <w:lang w:val="uk-UA"/>
        </w:rPr>
        <w:t xml:space="preserve">3 підготовлені вчителями), 15 - колективних (два </w:t>
      </w:r>
      <w:r w:rsidR="00A85C3B">
        <w:rPr>
          <w:rFonts w:ascii="Times New Roman" w:hAnsi="Times New Roman"/>
          <w:sz w:val="28"/>
          <w:szCs w:val="28"/>
          <w:lang w:val="uk-UA"/>
        </w:rPr>
        <w:t>та</w:t>
      </w:r>
      <w:r w:rsidRPr="000727FC">
        <w:rPr>
          <w:rFonts w:ascii="Times New Roman" w:hAnsi="Times New Roman"/>
          <w:sz w:val="28"/>
          <w:szCs w:val="28"/>
          <w:lang w:val="uk-UA"/>
        </w:rPr>
        <w:t xml:space="preserve"> більше учасники). За результатами конкурсу було видано буклет «Найстаріші дерева Миколаївщини».</w:t>
      </w:r>
    </w:p>
    <w:p w:rsidR="005722A5" w:rsidRPr="000727FC" w:rsidRDefault="005722A5" w:rsidP="00F84ADD">
      <w:pPr>
        <w:pStyle w:val="a6"/>
        <w:ind w:firstLine="709"/>
        <w:jc w:val="both"/>
        <w:rPr>
          <w:rFonts w:ascii="Times New Roman" w:hAnsi="Times New Roman" w:cs="Times New Roman"/>
          <w:sz w:val="28"/>
          <w:szCs w:val="28"/>
          <w:lang w:val="uk-UA"/>
        </w:rPr>
      </w:pPr>
      <w:r w:rsidRPr="000727FC">
        <w:rPr>
          <w:rFonts w:ascii="Times New Roman" w:hAnsi="Times New Roman" w:cs="Times New Roman"/>
          <w:sz w:val="28"/>
          <w:szCs w:val="28"/>
          <w:lang w:val="uk-UA"/>
        </w:rPr>
        <w:t xml:space="preserve">Для інформування про еколого-освітні заходи управління, зокрема обласні конкурси в рамках Програми, ведеться </w:t>
      </w:r>
      <w:proofErr w:type="spellStart"/>
      <w:r w:rsidRPr="000727FC">
        <w:rPr>
          <w:rFonts w:ascii="Times New Roman" w:hAnsi="Times New Roman" w:cs="Times New Roman"/>
          <w:sz w:val="28"/>
          <w:szCs w:val="28"/>
          <w:lang w:val="uk-UA"/>
        </w:rPr>
        <w:t>фейсбук</w:t>
      </w:r>
      <w:proofErr w:type="spellEnd"/>
      <w:r w:rsidRPr="000727FC">
        <w:rPr>
          <w:rFonts w:ascii="Times New Roman" w:hAnsi="Times New Roman" w:cs="Times New Roman"/>
          <w:sz w:val="28"/>
          <w:szCs w:val="28"/>
          <w:lang w:val="uk-UA"/>
        </w:rPr>
        <w:t>-сторінка «</w:t>
      </w:r>
      <w:proofErr w:type="spellStart"/>
      <w:r w:rsidRPr="000727FC">
        <w:rPr>
          <w:rFonts w:ascii="Times New Roman" w:hAnsi="Times New Roman" w:cs="Times New Roman"/>
          <w:sz w:val="28"/>
          <w:szCs w:val="28"/>
          <w:lang w:val="uk-UA"/>
        </w:rPr>
        <w:t>Екопросвіта</w:t>
      </w:r>
      <w:proofErr w:type="spellEnd"/>
      <w:r w:rsidRPr="000727FC">
        <w:rPr>
          <w:rFonts w:ascii="Times New Roman" w:hAnsi="Times New Roman" w:cs="Times New Roman"/>
          <w:sz w:val="28"/>
          <w:szCs w:val="28"/>
          <w:lang w:val="uk-UA"/>
        </w:rPr>
        <w:t>. Миколаївщина», де оприлюднено роботи усіх учасників.</w:t>
      </w:r>
    </w:p>
    <w:p w:rsidR="0043585B" w:rsidRPr="000727FC" w:rsidRDefault="0043585B" w:rsidP="00F84ADD">
      <w:pPr>
        <w:spacing w:after="0" w:line="240" w:lineRule="auto"/>
        <w:ind w:firstLine="709"/>
        <w:jc w:val="center"/>
        <w:rPr>
          <w:rFonts w:ascii="Times New Roman" w:hAnsi="Times New Roman"/>
          <w:b/>
          <w:color w:val="000000"/>
          <w:sz w:val="28"/>
          <w:szCs w:val="28"/>
          <w:lang w:val="uk-UA"/>
        </w:rPr>
      </w:pPr>
    </w:p>
    <w:p w:rsidR="009F407E" w:rsidRDefault="009F407E" w:rsidP="00F84ADD">
      <w:pPr>
        <w:spacing w:after="0" w:line="240" w:lineRule="auto"/>
        <w:ind w:firstLine="709"/>
        <w:jc w:val="center"/>
        <w:rPr>
          <w:rFonts w:ascii="Times New Roman" w:hAnsi="Times New Roman"/>
          <w:b/>
          <w:color w:val="000000"/>
          <w:sz w:val="28"/>
          <w:szCs w:val="28"/>
          <w:lang w:val="uk-UA"/>
        </w:rPr>
      </w:pPr>
    </w:p>
    <w:p w:rsidR="000F3B83" w:rsidRPr="000727FC" w:rsidRDefault="0090137F" w:rsidP="00F84ADD">
      <w:pPr>
        <w:spacing w:after="0" w:line="240" w:lineRule="auto"/>
        <w:ind w:firstLine="709"/>
        <w:jc w:val="center"/>
        <w:rPr>
          <w:rFonts w:ascii="Times New Roman" w:hAnsi="Times New Roman"/>
          <w:b/>
          <w:color w:val="000000"/>
          <w:sz w:val="28"/>
          <w:szCs w:val="28"/>
          <w:lang w:val="uk-UA"/>
        </w:rPr>
      </w:pPr>
      <w:bookmarkStart w:id="0" w:name="_GoBack"/>
      <w:bookmarkEnd w:id="0"/>
      <w:r w:rsidRPr="000727FC">
        <w:rPr>
          <w:rFonts w:ascii="Times New Roman" w:hAnsi="Times New Roman"/>
          <w:b/>
          <w:color w:val="000000"/>
          <w:sz w:val="28"/>
          <w:szCs w:val="28"/>
          <w:lang w:val="uk-UA"/>
        </w:rPr>
        <w:lastRenderedPageBreak/>
        <w:t>ЗАВДАННЯ 5. РОЗВИТОК ПРИРОДНО-ЗАПОВІДНОГО ФОНДУ, ЗБЕРЕЖЕННЯ БІОЛОГІЧНОГО ТА ЛАНДШАФТНОГО РІЗНОМАНІТТЯ</w:t>
      </w:r>
    </w:p>
    <w:p w:rsidR="00A309EC" w:rsidRPr="000727FC" w:rsidRDefault="00A309EC" w:rsidP="00F84ADD">
      <w:pPr>
        <w:spacing w:after="0" w:line="240" w:lineRule="auto"/>
        <w:ind w:firstLine="709"/>
        <w:jc w:val="center"/>
        <w:rPr>
          <w:rFonts w:ascii="Times New Roman" w:hAnsi="Times New Roman"/>
          <w:b/>
          <w:color w:val="000000"/>
          <w:sz w:val="28"/>
          <w:szCs w:val="28"/>
          <w:lang w:val="uk-UA"/>
        </w:rPr>
      </w:pPr>
    </w:p>
    <w:p w:rsidR="000F3B83" w:rsidRPr="000727FC" w:rsidRDefault="003037F8"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sz w:val="28"/>
          <w:szCs w:val="28"/>
          <w:lang w:val="uk-UA"/>
        </w:rPr>
        <w:t xml:space="preserve">Ключовий учасник реалізації цього завдання: </w:t>
      </w:r>
      <w:r w:rsidRPr="000727FC">
        <w:rPr>
          <w:rFonts w:ascii="Times New Roman" w:hAnsi="Times New Roman"/>
          <w:color w:val="000000"/>
          <w:sz w:val="28"/>
          <w:szCs w:val="28"/>
          <w:lang w:val="uk-UA"/>
        </w:rPr>
        <w:t>управління екології та природних ресурсів Миколаївської облдержадміністрації.</w:t>
      </w:r>
    </w:p>
    <w:p w:rsidR="000F3B83" w:rsidRPr="000727FC" w:rsidRDefault="00B949FE" w:rsidP="00F84ADD">
      <w:pPr>
        <w:tabs>
          <w:tab w:val="left" w:pos="672"/>
        </w:tabs>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Протягом </w:t>
      </w:r>
      <w:r w:rsidR="00A82CBF" w:rsidRPr="000727FC">
        <w:rPr>
          <w:rFonts w:ascii="Times New Roman" w:hAnsi="Times New Roman"/>
          <w:color w:val="000000"/>
          <w:sz w:val="28"/>
          <w:szCs w:val="28"/>
          <w:lang w:val="uk-UA"/>
        </w:rPr>
        <w:t>строку дії Програми такі</w:t>
      </w:r>
      <w:r w:rsidRPr="000727FC">
        <w:rPr>
          <w:rFonts w:ascii="Times New Roman" w:hAnsi="Times New Roman"/>
          <w:color w:val="000000"/>
          <w:sz w:val="28"/>
          <w:szCs w:val="28"/>
          <w:lang w:val="uk-UA"/>
        </w:rPr>
        <w:t xml:space="preserve"> виконувалися заходи, використано </w:t>
      </w:r>
      <w:r w:rsidR="00A82CBF" w:rsidRPr="000727FC">
        <w:rPr>
          <w:rFonts w:ascii="Times New Roman" w:hAnsi="Times New Roman"/>
          <w:color w:val="000000"/>
          <w:sz w:val="28"/>
          <w:szCs w:val="28"/>
          <w:lang w:val="uk-UA"/>
        </w:rPr>
        <w:t xml:space="preserve">          13631,59</w:t>
      </w:r>
      <w:r w:rsidRPr="000727FC">
        <w:rPr>
          <w:rFonts w:ascii="Times New Roman" w:hAnsi="Times New Roman"/>
          <w:color w:val="000000"/>
          <w:sz w:val="28"/>
          <w:szCs w:val="28"/>
          <w:lang w:val="uk-UA"/>
        </w:rPr>
        <w:t xml:space="preserve"> </w:t>
      </w:r>
      <w:proofErr w:type="spellStart"/>
      <w:r w:rsidRPr="000727FC">
        <w:rPr>
          <w:rFonts w:ascii="Times New Roman" w:hAnsi="Times New Roman"/>
          <w:color w:val="000000"/>
          <w:sz w:val="28"/>
          <w:szCs w:val="28"/>
          <w:lang w:val="uk-UA"/>
        </w:rPr>
        <w:t>тис.грн</w:t>
      </w:r>
      <w:proofErr w:type="spellEnd"/>
      <w:r w:rsidR="00A82CBF" w:rsidRPr="000727FC">
        <w:rPr>
          <w:rFonts w:ascii="Times New Roman" w:hAnsi="Times New Roman"/>
          <w:color w:val="000000"/>
          <w:sz w:val="28"/>
          <w:szCs w:val="28"/>
          <w:lang w:val="uk-UA"/>
        </w:rPr>
        <w:t>:</w:t>
      </w:r>
    </w:p>
    <w:p w:rsidR="0074263B" w:rsidRPr="000727FC" w:rsidRDefault="005A7D31" w:rsidP="005A7D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A82CBF" w:rsidRPr="000727FC">
        <w:rPr>
          <w:rFonts w:ascii="Times New Roman" w:hAnsi="Times New Roman"/>
          <w:sz w:val="28"/>
          <w:szCs w:val="28"/>
          <w:lang w:val="uk-UA"/>
        </w:rPr>
        <w:t>«</w:t>
      </w:r>
      <w:r w:rsidR="00C23C52" w:rsidRPr="000727FC">
        <w:rPr>
          <w:rFonts w:ascii="Times New Roman" w:hAnsi="Times New Roman"/>
          <w:sz w:val="28"/>
          <w:szCs w:val="28"/>
          <w:lang w:val="uk-UA"/>
        </w:rPr>
        <w:t xml:space="preserve">Розробка проєктів створення </w:t>
      </w:r>
      <w:r w:rsidR="0074263B" w:rsidRPr="000727FC">
        <w:rPr>
          <w:rFonts w:ascii="Times New Roman" w:hAnsi="Times New Roman"/>
          <w:sz w:val="28"/>
          <w:szCs w:val="28"/>
          <w:lang w:val="uk-UA"/>
        </w:rPr>
        <w:t>територій та об'єктів природно-заповідного фонду</w:t>
      </w:r>
      <w:r w:rsidR="00A82CBF" w:rsidRPr="000727FC">
        <w:rPr>
          <w:rFonts w:ascii="Times New Roman" w:hAnsi="Times New Roman"/>
          <w:sz w:val="28"/>
          <w:szCs w:val="28"/>
          <w:lang w:val="uk-UA"/>
        </w:rPr>
        <w:t>»</w:t>
      </w:r>
      <w:r w:rsidR="00C23C52" w:rsidRPr="000727FC">
        <w:rPr>
          <w:rFonts w:ascii="Times New Roman" w:hAnsi="Times New Roman"/>
          <w:sz w:val="28"/>
          <w:szCs w:val="28"/>
          <w:lang w:val="uk-UA"/>
        </w:rPr>
        <w:t>.</w:t>
      </w:r>
    </w:p>
    <w:p w:rsidR="0074263B" w:rsidRPr="000727FC" w:rsidRDefault="00C1029F" w:rsidP="00F84ADD">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У 2018 році р</w:t>
      </w:r>
      <w:r w:rsidR="0074263B" w:rsidRPr="000727FC">
        <w:rPr>
          <w:rFonts w:ascii="Times New Roman" w:hAnsi="Times New Roman"/>
          <w:sz w:val="28"/>
          <w:szCs w:val="28"/>
          <w:lang w:val="uk-UA"/>
        </w:rPr>
        <w:t>о</w:t>
      </w:r>
      <w:r w:rsidR="0074263B" w:rsidRPr="000727FC">
        <w:rPr>
          <w:rFonts w:ascii="Times New Roman" w:hAnsi="Times New Roman"/>
          <w:color w:val="000000"/>
          <w:sz w:val="28"/>
          <w:szCs w:val="28"/>
          <w:lang w:val="uk-UA"/>
        </w:rPr>
        <w:t>зроблено землевпорядну документацію для 4-х об’єктів природно–заповідного фонду місцевого значення, а саме: Лісовий заказник «</w:t>
      </w:r>
      <w:proofErr w:type="spellStart"/>
      <w:r w:rsidR="0074263B" w:rsidRPr="000727FC">
        <w:rPr>
          <w:rFonts w:ascii="Times New Roman" w:hAnsi="Times New Roman"/>
          <w:color w:val="000000"/>
          <w:sz w:val="28"/>
          <w:szCs w:val="28"/>
          <w:lang w:val="uk-UA"/>
        </w:rPr>
        <w:t>Мартинівське</w:t>
      </w:r>
      <w:proofErr w:type="spellEnd"/>
      <w:r w:rsidR="0074263B" w:rsidRPr="000727FC">
        <w:rPr>
          <w:rFonts w:ascii="Times New Roman" w:hAnsi="Times New Roman"/>
          <w:color w:val="000000"/>
          <w:sz w:val="28"/>
          <w:szCs w:val="28"/>
          <w:lang w:val="uk-UA"/>
        </w:rPr>
        <w:t>», Орнітологічний заказник «Бузький», Гідрологічний заказник «</w:t>
      </w:r>
      <w:proofErr w:type="spellStart"/>
      <w:r w:rsidR="0074263B" w:rsidRPr="000727FC">
        <w:rPr>
          <w:rFonts w:ascii="Times New Roman" w:hAnsi="Times New Roman"/>
          <w:color w:val="000000"/>
          <w:sz w:val="28"/>
          <w:szCs w:val="28"/>
          <w:lang w:val="uk-UA"/>
        </w:rPr>
        <w:t>Катеринівське</w:t>
      </w:r>
      <w:proofErr w:type="spellEnd"/>
      <w:r w:rsidR="0074263B" w:rsidRPr="000727FC">
        <w:rPr>
          <w:rFonts w:ascii="Times New Roman" w:hAnsi="Times New Roman"/>
          <w:color w:val="000000"/>
          <w:sz w:val="28"/>
          <w:szCs w:val="28"/>
          <w:lang w:val="uk-UA"/>
        </w:rPr>
        <w:t xml:space="preserve"> водосховище», Лісовий заказник «</w:t>
      </w:r>
      <w:proofErr w:type="spellStart"/>
      <w:r w:rsidR="0074263B" w:rsidRPr="000727FC">
        <w:rPr>
          <w:rFonts w:ascii="Times New Roman" w:hAnsi="Times New Roman"/>
          <w:color w:val="000000"/>
          <w:sz w:val="28"/>
          <w:szCs w:val="28"/>
          <w:lang w:val="uk-UA"/>
        </w:rPr>
        <w:t>Варюшино</w:t>
      </w:r>
      <w:proofErr w:type="spellEnd"/>
      <w:r w:rsidR="0074263B" w:rsidRPr="000727FC">
        <w:rPr>
          <w:rFonts w:ascii="Times New Roman" w:hAnsi="Times New Roman"/>
          <w:color w:val="000000"/>
          <w:sz w:val="28"/>
          <w:szCs w:val="28"/>
          <w:lang w:val="uk-UA"/>
        </w:rPr>
        <w:t>»</w:t>
      </w:r>
      <w:r w:rsidR="00A85C3B">
        <w:rPr>
          <w:rFonts w:ascii="Times New Roman" w:hAnsi="Times New Roman"/>
          <w:sz w:val="28"/>
          <w:szCs w:val="28"/>
          <w:lang w:val="uk-UA"/>
        </w:rPr>
        <w:t xml:space="preserve"> </w:t>
      </w:r>
      <w:r w:rsidR="0074263B" w:rsidRPr="000727FC">
        <w:rPr>
          <w:rFonts w:ascii="Times New Roman" w:hAnsi="Times New Roman"/>
          <w:sz w:val="28"/>
          <w:szCs w:val="28"/>
          <w:lang w:val="uk-UA"/>
        </w:rPr>
        <w:t xml:space="preserve">загальною площею </w:t>
      </w:r>
      <w:r w:rsidR="0074263B" w:rsidRPr="000727FC">
        <w:rPr>
          <w:rFonts w:ascii="Times New Roman" w:hAnsi="Times New Roman"/>
          <w:color w:val="000000"/>
          <w:sz w:val="28"/>
          <w:szCs w:val="28"/>
          <w:lang w:val="uk-UA"/>
        </w:rPr>
        <w:t xml:space="preserve">1317,0 </w:t>
      </w:r>
      <w:r w:rsidR="0074263B" w:rsidRPr="000727FC">
        <w:rPr>
          <w:rFonts w:ascii="Times New Roman" w:hAnsi="Times New Roman"/>
          <w:sz w:val="28"/>
          <w:szCs w:val="28"/>
          <w:lang w:val="uk-UA"/>
        </w:rPr>
        <w:t>га.</w:t>
      </w:r>
    </w:p>
    <w:p w:rsidR="00C1029F" w:rsidRPr="000727FC" w:rsidRDefault="00C1029F"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sz w:val="28"/>
          <w:szCs w:val="28"/>
          <w:lang w:val="uk-UA"/>
        </w:rPr>
        <w:t xml:space="preserve">У 2019 році </w:t>
      </w:r>
      <w:r w:rsidR="005A7D31">
        <w:rPr>
          <w:rFonts w:ascii="Times New Roman" w:eastAsia="Calibri" w:hAnsi="Times New Roman"/>
          <w:color w:val="000000"/>
          <w:sz w:val="28"/>
          <w:szCs w:val="28"/>
          <w:lang w:val="uk-UA"/>
        </w:rPr>
        <w:t>в</w:t>
      </w:r>
      <w:r w:rsidRPr="000727FC">
        <w:rPr>
          <w:rFonts w:ascii="Times New Roman" w:eastAsia="Calibri" w:hAnsi="Times New Roman"/>
          <w:color w:val="000000"/>
          <w:sz w:val="28"/>
          <w:szCs w:val="28"/>
          <w:lang w:val="uk-UA"/>
        </w:rPr>
        <w:t xml:space="preserve"> рамках здійснення заходу розроблено проекти землеустрою </w:t>
      </w:r>
      <w:r w:rsidRPr="000727FC">
        <w:rPr>
          <w:rFonts w:ascii="Times New Roman" w:hAnsi="Times New Roman"/>
          <w:color w:val="000000"/>
          <w:sz w:val="28"/>
          <w:szCs w:val="28"/>
          <w:lang w:val="uk-UA"/>
        </w:rPr>
        <w:t>зі встановлення меж для чотирьох об’єктів природно-заповідного фонду місцевого значення. Розроблено землевпорядну документацію для 4 об’єктів природно–заповідного фонду місце</w:t>
      </w:r>
      <w:r w:rsidR="005A7D31">
        <w:rPr>
          <w:rFonts w:ascii="Times New Roman" w:hAnsi="Times New Roman"/>
          <w:color w:val="000000"/>
          <w:sz w:val="28"/>
          <w:szCs w:val="28"/>
          <w:lang w:val="uk-UA"/>
        </w:rPr>
        <w:t xml:space="preserve">вого значення, а саме чотирьох </w:t>
      </w:r>
      <w:r w:rsidRPr="000727FC">
        <w:rPr>
          <w:rFonts w:ascii="Times New Roman" w:hAnsi="Times New Roman"/>
          <w:color w:val="000000"/>
          <w:sz w:val="28"/>
          <w:szCs w:val="28"/>
          <w:lang w:val="uk-UA"/>
        </w:rPr>
        <w:t>заказників: «Воєводський» - 42,78 га, «Ол</w:t>
      </w:r>
      <w:r w:rsidR="00A85C3B">
        <w:rPr>
          <w:rFonts w:ascii="Times New Roman" w:hAnsi="Times New Roman"/>
          <w:color w:val="000000"/>
          <w:sz w:val="28"/>
          <w:szCs w:val="28"/>
          <w:lang w:val="uk-UA"/>
        </w:rPr>
        <w:t xml:space="preserve">ександрівська дача» - 465 га, </w:t>
      </w:r>
      <w:r w:rsidRPr="000727FC">
        <w:rPr>
          <w:rFonts w:ascii="Times New Roman" w:hAnsi="Times New Roman"/>
          <w:color w:val="000000"/>
          <w:sz w:val="28"/>
          <w:szCs w:val="28"/>
          <w:lang w:val="uk-UA"/>
        </w:rPr>
        <w:t>та «</w:t>
      </w:r>
      <w:proofErr w:type="spellStart"/>
      <w:r w:rsidRPr="000727FC">
        <w:rPr>
          <w:rFonts w:ascii="Times New Roman" w:hAnsi="Times New Roman"/>
          <w:color w:val="000000"/>
          <w:sz w:val="28"/>
          <w:szCs w:val="28"/>
          <w:lang w:val="uk-UA"/>
        </w:rPr>
        <w:t>Новоселівка</w:t>
      </w:r>
      <w:proofErr w:type="spellEnd"/>
      <w:r w:rsidRPr="000727FC">
        <w:rPr>
          <w:rFonts w:ascii="Times New Roman" w:hAnsi="Times New Roman"/>
          <w:color w:val="000000"/>
          <w:sz w:val="28"/>
          <w:szCs w:val="28"/>
          <w:lang w:val="uk-UA"/>
        </w:rPr>
        <w:t xml:space="preserve">» - 112,7 га. та «Гора» 197,0 га. </w:t>
      </w:r>
    </w:p>
    <w:p w:rsidR="00C1029F" w:rsidRPr="000727FC" w:rsidRDefault="002931D0" w:rsidP="00F84ADD">
      <w:pPr>
        <w:pStyle w:val="a6"/>
        <w:ind w:firstLine="709"/>
        <w:jc w:val="both"/>
        <w:rPr>
          <w:rFonts w:ascii="Times New Roman" w:hAnsi="Times New Roman" w:cs="Times New Roman"/>
          <w:color w:val="000000"/>
          <w:sz w:val="28"/>
          <w:szCs w:val="28"/>
          <w:lang w:val="uk-UA"/>
        </w:rPr>
      </w:pPr>
      <w:r w:rsidRPr="000727FC">
        <w:rPr>
          <w:rFonts w:ascii="Times New Roman" w:hAnsi="Times New Roman"/>
          <w:color w:val="000000"/>
          <w:sz w:val="28"/>
          <w:szCs w:val="28"/>
          <w:lang w:val="uk-UA"/>
        </w:rPr>
        <w:t xml:space="preserve">У 2020 році </w:t>
      </w:r>
      <w:r w:rsidRPr="000727FC">
        <w:rPr>
          <w:rFonts w:ascii="Times New Roman" w:eastAsia="Calibri" w:hAnsi="Times New Roman" w:cs="Times New Roman"/>
          <w:color w:val="000000"/>
          <w:sz w:val="28"/>
          <w:szCs w:val="28"/>
          <w:lang w:val="uk-UA"/>
        </w:rPr>
        <w:t xml:space="preserve">розроблено 7 проєктів землеустрою </w:t>
      </w:r>
      <w:r w:rsidRPr="000727FC">
        <w:rPr>
          <w:rFonts w:ascii="Times New Roman" w:hAnsi="Times New Roman" w:cs="Times New Roman"/>
          <w:color w:val="000000"/>
          <w:sz w:val="28"/>
          <w:szCs w:val="28"/>
          <w:lang w:val="uk-UA"/>
        </w:rPr>
        <w:t>зі встановлення меж для об’єктів природно-заповідного фонду місцевого значення – лісового заказника «</w:t>
      </w:r>
      <w:proofErr w:type="spellStart"/>
      <w:r w:rsidRPr="000727FC">
        <w:rPr>
          <w:rFonts w:ascii="Times New Roman" w:hAnsi="Times New Roman" w:cs="Times New Roman"/>
          <w:color w:val="000000"/>
          <w:sz w:val="28"/>
          <w:szCs w:val="28"/>
          <w:lang w:val="uk-UA"/>
        </w:rPr>
        <w:t>Володимирівська</w:t>
      </w:r>
      <w:proofErr w:type="spellEnd"/>
      <w:r w:rsidRPr="000727FC">
        <w:rPr>
          <w:rFonts w:ascii="Times New Roman" w:hAnsi="Times New Roman" w:cs="Times New Roman"/>
          <w:color w:val="000000"/>
          <w:sz w:val="28"/>
          <w:szCs w:val="28"/>
          <w:lang w:val="uk-UA"/>
        </w:rPr>
        <w:t xml:space="preserve"> дача», ландшафтних заказників «</w:t>
      </w:r>
      <w:proofErr w:type="spellStart"/>
      <w:r w:rsidRPr="000727FC">
        <w:rPr>
          <w:rFonts w:ascii="Times New Roman" w:hAnsi="Times New Roman" w:cs="Times New Roman"/>
          <w:color w:val="000000"/>
          <w:sz w:val="28"/>
          <w:szCs w:val="28"/>
          <w:lang w:val="uk-UA"/>
        </w:rPr>
        <w:t>Сергіївський</w:t>
      </w:r>
      <w:proofErr w:type="spellEnd"/>
      <w:r w:rsidRPr="000727FC">
        <w:rPr>
          <w:rFonts w:ascii="Times New Roman" w:hAnsi="Times New Roman" w:cs="Times New Roman"/>
          <w:color w:val="000000"/>
          <w:sz w:val="28"/>
          <w:szCs w:val="28"/>
          <w:lang w:val="uk-UA"/>
        </w:rPr>
        <w:t>», «Міщанська балка», «</w:t>
      </w:r>
      <w:proofErr w:type="spellStart"/>
      <w:r w:rsidRPr="000727FC">
        <w:rPr>
          <w:rFonts w:ascii="Times New Roman" w:hAnsi="Times New Roman" w:cs="Times New Roman"/>
          <w:color w:val="000000"/>
          <w:sz w:val="28"/>
          <w:szCs w:val="28"/>
          <w:lang w:val="uk-UA"/>
        </w:rPr>
        <w:t>Новобірзулівський</w:t>
      </w:r>
      <w:proofErr w:type="spellEnd"/>
      <w:r w:rsidRPr="000727FC">
        <w:rPr>
          <w:rFonts w:ascii="Times New Roman" w:hAnsi="Times New Roman" w:cs="Times New Roman"/>
          <w:color w:val="000000"/>
          <w:sz w:val="28"/>
          <w:szCs w:val="28"/>
          <w:lang w:val="uk-UA"/>
        </w:rPr>
        <w:t>», «</w:t>
      </w:r>
      <w:proofErr w:type="spellStart"/>
      <w:r w:rsidRPr="000727FC">
        <w:rPr>
          <w:rFonts w:ascii="Times New Roman" w:hAnsi="Times New Roman" w:cs="Times New Roman"/>
          <w:color w:val="000000"/>
          <w:sz w:val="28"/>
          <w:szCs w:val="28"/>
          <w:lang w:val="uk-UA"/>
        </w:rPr>
        <w:t>Лагодівський</w:t>
      </w:r>
      <w:proofErr w:type="spellEnd"/>
      <w:r w:rsidRPr="000727FC">
        <w:rPr>
          <w:rFonts w:ascii="Times New Roman" w:hAnsi="Times New Roman" w:cs="Times New Roman"/>
          <w:color w:val="000000"/>
          <w:sz w:val="28"/>
          <w:szCs w:val="28"/>
          <w:lang w:val="uk-UA"/>
        </w:rPr>
        <w:t>», «</w:t>
      </w:r>
      <w:proofErr w:type="spellStart"/>
      <w:r w:rsidRPr="000727FC">
        <w:rPr>
          <w:rFonts w:ascii="Times New Roman" w:hAnsi="Times New Roman" w:cs="Times New Roman"/>
          <w:color w:val="000000"/>
          <w:sz w:val="28"/>
          <w:szCs w:val="28"/>
          <w:lang w:val="uk-UA"/>
        </w:rPr>
        <w:t>Христофорівські</w:t>
      </w:r>
      <w:proofErr w:type="spellEnd"/>
      <w:r w:rsidRPr="000727FC">
        <w:rPr>
          <w:rFonts w:ascii="Times New Roman" w:hAnsi="Times New Roman" w:cs="Times New Roman"/>
          <w:color w:val="000000"/>
          <w:sz w:val="28"/>
          <w:szCs w:val="28"/>
          <w:lang w:val="uk-UA"/>
        </w:rPr>
        <w:t xml:space="preserve"> плавні», «Каньйон річки Чичиклія». </w:t>
      </w:r>
    </w:p>
    <w:p w:rsidR="0074263B" w:rsidRPr="000727FC" w:rsidRDefault="005A7D31" w:rsidP="005A7D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783FD8" w:rsidRPr="000727FC">
        <w:rPr>
          <w:rFonts w:ascii="Times New Roman" w:hAnsi="Times New Roman"/>
          <w:sz w:val="28"/>
          <w:szCs w:val="28"/>
          <w:lang w:val="uk-UA"/>
        </w:rPr>
        <w:t>«</w:t>
      </w:r>
      <w:r w:rsidR="0074263B" w:rsidRPr="000727FC">
        <w:rPr>
          <w:rFonts w:ascii="Times New Roman" w:hAnsi="Times New Roman"/>
          <w:sz w:val="28"/>
          <w:szCs w:val="28"/>
          <w:lang w:val="uk-UA"/>
        </w:rPr>
        <w:t>Розробка проектів створення територій та об’єктів природно-заповідного фонду</w:t>
      </w:r>
      <w:r w:rsidR="00783FD8" w:rsidRPr="000727FC">
        <w:rPr>
          <w:rFonts w:ascii="Times New Roman" w:hAnsi="Times New Roman"/>
          <w:sz w:val="28"/>
          <w:szCs w:val="28"/>
          <w:lang w:val="uk-UA"/>
        </w:rPr>
        <w:t>»</w:t>
      </w:r>
      <w:r w:rsidR="00C23C52" w:rsidRPr="000727FC">
        <w:rPr>
          <w:rFonts w:ascii="Times New Roman" w:hAnsi="Times New Roman"/>
          <w:sz w:val="28"/>
          <w:szCs w:val="28"/>
          <w:lang w:val="uk-UA"/>
        </w:rPr>
        <w:t>.</w:t>
      </w:r>
    </w:p>
    <w:p w:rsidR="0084153B" w:rsidRPr="000727FC" w:rsidRDefault="00783FD8" w:rsidP="00F84ADD">
      <w:pPr>
        <w:shd w:val="clear" w:color="auto" w:fill="FFFFFF"/>
        <w:spacing w:after="0" w:line="240" w:lineRule="auto"/>
        <w:ind w:firstLine="709"/>
        <w:jc w:val="both"/>
        <w:rPr>
          <w:rFonts w:ascii="Times New Roman" w:hAnsi="Times New Roman"/>
          <w:spacing w:val="-1"/>
          <w:sz w:val="28"/>
          <w:szCs w:val="28"/>
          <w:lang w:val="uk-UA"/>
        </w:rPr>
      </w:pPr>
      <w:r w:rsidRPr="000727FC">
        <w:rPr>
          <w:rFonts w:ascii="Times New Roman" w:hAnsi="Times New Roman"/>
          <w:sz w:val="28"/>
          <w:szCs w:val="28"/>
          <w:lang w:val="uk-UA"/>
        </w:rPr>
        <w:t>У 2018 році р</w:t>
      </w:r>
      <w:r w:rsidR="0074263B" w:rsidRPr="000727FC">
        <w:rPr>
          <w:rFonts w:ascii="Times New Roman" w:hAnsi="Times New Roman"/>
          <w:sz w:val="28"/>
          <w:szCs w:val="28"/>
          <w:lang w:val="uk-UA"/>
        </w:rPr>
        <w:t>озроблен</w:t>
      </w:r>
      <w:r w:rsidR="0084153B" w:rsidRPr="000727FC">
        <w:rPr>
          <w:rFonts w:ascii="Times New Roman" w:hAnsi="Times New Roman"/>
          <w:sz w:val="28"/>
          <w:szCs w:val="28"/>
          <w:lang w:val="uk-UA"/>
        </w:rPr>
        <w:t>о</w:t>
      </w:r>
      <w:r w:rsidR="0074263B" w:rsidRPr="000727FC">
        <w:rPr>
          <w:rFonts w:ascii="Times New Roman" w:hAnsi="Times New Roman"/>
          <w:sz w:val="28"/>
          <w:szCs w:val="28"/>
          <w:lang w:val="uk-UA"/>
        </w:rPr>
        <w:t xml:space="preserve"> про</w:t>
      </w:r>
      <w:r w:rsidR="0084153B" w:rsidRPr="000727FC">
        <w:rPr>
          <w:rFonts w:ascii="Times New Roman" w:hAnsi="Times New Roman"/>
          <w:sz w:val="28"/>
          <w:szCs w:val="28"/>
          <w:lang w:val="uk-UA"/>
        </w:rPr>
        <w:t>є</w:t>
      </w:r>
      <w:r w:rsidR="0074263B" w:rsidRPr="000727FC">
        <w:rPr>
          <w:rFonts w:ascii="Times New Roman" w:hAnsi="Times New Roman"/>
          <w:sz w:val="28"/>
          <w:szCs w:val="28"/>
          <w:lang w:val="uk-UA"/>
        </w:rPr>
        <w:t xml:space="preserve">кт створення ландшафтного заказника </w:t>
      </w:r>
      <w:r w:rsidR="0074263B" w:rsidRPr="000727FC">
        <w:rPr>
          <w:rFonts w:ascii="Times New Roman" w:hAnsi="Times New Roman"/>
          <w:spacing w:val="5"/>
          <w:sz w:val="28"/>
          <w:szCs w:val="28"/>
          <w:lang w:val="uk-UA"/>
        </w:rPr>
        <w:t>«Міщанська балка»</w:t>
      </w:r>
      <w:r w:rsidR="0074263B" w:rsidRPr="000727FC">
        <w:rPr>
          <w:rFonts w:ascii="Times New Roman" w:hAnsi="Times New Roman"/>
          <w:sz w:val="28"/>
          <w:szCs w:val="28"/>
          <w:lang w:val="uk-UA"/>
        </w:rPr>
        <w:t xml:space="preserve"> </w:t>
      </w:r>
      <w:r w:rsidR="0074263B" w:rsidRPr="000727FC">
        <w:rPr>
          <w:rFonts w:ascii="Times New Roman" w:hAnsi="Times New Roman"/>
          <w:spacing w:val="-1"/>
          <w:sz w:val="28"/>
          <w:szCs w:val="28"/>
          <w:lang w:val="uk-UA"/>
        </w:rPr>
        <w:t xml:space="preserve">в </w:t>
      </w:r>
      <w:r w:rsidR="00A85C3B">
        <w:rPr>
          <w:rFonts w:ascii="Times New Roman" w:hAnsi="Times New Roman"/>
          <w:sz w:val="28"/>
          <w:szCs w:val="28"/>
          <w:lang w:val="uk-UA"/>
        </w:rPr>
        <w:t>межах території</w:t>
      </w:r>
      <w:r w:rsidR="0074263B" w:rsidRPr="000727FC">
        <w:rPr>
          <w:rFonts w:ascii="Times New Roman" w:hAnsi="Times New Roman"/>
          <w:sz w:val="28"/>
          <w:szCs w:val="28"/>
          <w:lang w:val="uk-UA"/>
        </w:rPr>
        <w:t xml:space="preserve"> Первомайського району,</w:t>
      </w:r>
      <w:r w:rsidR="0074263B" w:rsidRPr="000727FC">
        <w:rPr>
          <w:rFonts w:ascii="Times New Roman" w:hAnsi="Times New Roman"/>
          <w:spacing w:val="-1"/>
          <w:sz w:val="28"/>
          <w:szCs w:val="28"/>
          <w:lang w:val="uk-UA"/>
        </w:rPr>
        <w:t xml:space="preserve"> площею 50,0 га. </w:t>
      </w:r>
    </w:p>
    <w:p w:rsidR="00783FD8" w:rsidRPr="000727FC" w:rsidRDefault="00783FD8" w:rsidP="00F84ADD">
      <w:pPr>
        <w:shd w:val="clear" w:color="auto" w:fill="FFFFFF"/>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У 2019 році розроблено проєкт створення ландшафтного заказника місцевого значення «</w:t>
      </w:r>
      <w:proofErr w:type="spellStart"/>
      <w:r w:rsidRPr="000727FC">
        <w:rPr>
          <w:rFonts w:ascii="Times New Roman" w:hAnsi="Times New Roman"/>
          <w:color w:val="000000"/>
          <w:sz w:val="28"/>
          <w:szCs w:val="28"/>
          <w:lang w:val="uk-UA"/>
        </w:rPr>
        <w:t>Кривоозерський</w:t>
      </w:r>
      <w:proofErr w:type="spellEnd"/>
      <w:r w:rsidRPr="000727FC">
        <w:rPr>
          <w:rFonts w:ascii="Times New Roman" w:hAnsi="Times New Roman"/>
          <w:color w:val="000000"/>
          <w:sz w:val="28"/>
          <w:szCs w:val="28"/>
          <w:lang w:val="uk-UA"/>
        </w:rPr>
        <w:t xml:space="preserve">» загальною площею 102,5 га в межах </w:t>
      </w:r>
      <w:proofErr w:type="spellStart"/>
      <w:r w:rsidRPr="000727FC">
        <w:rPr>
          <w:rFonts w:ascii="Times New Roman" w:hAnsi="Times New Roman"/>
          <w:color w:val="000000"/>
          <w:sz w:val="28"/>
          <w:szCs w:val="28"/>
          <w:lang w:val="uk-UA"/>
        </w:rPr>
        <w:t>Кривоозерського</w:t>
      </w:r>
      <w:proofErr w:type="spellEnd"/>
      <w:r w:rsidRPr="000727FC">
        <w:rPr>
          <w:rFonts w:ascii="Times New Roman" w:hAnsi="Times New Roman"/>
          <w:color w:val="000000"/>
          <w:sz w:val="28"/>
          <w:szCs w:val="28"/>
          <w:lang w:val="uk-UA"/>
        </w:rPr>
        <w:t xml:space="preserve"> району Миколаївської області.</w:t>
      </w:r>
    </w:p>
    <w:p w:rsidR="00783FD8" w:rsidRPr="000727FC" w:rsidRDefault="00783FD8"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У 2020 році розроблено проєкти створення </w:t>
      </w:r>
      <w:proofErr w:type="spellStart"/>
      <w:r w:rsidRPr="000727FC">
        <w:rPr>
          <w:rFonts w:ascii="Times New Roman" w:hAnsi="Times New Roman"/>
          <w:color w:val="000000"/>
          <w:sz w:val="28"/>
          <w:szCs w:val="28"/>
          <w:lang w:val="uk-UA"/>
        </w:rPr>
        <w:t>загальнозоологічного</w:t>
      </w:r>
      <w:proofErr w:type="spellEnd"/>
      <w:r w:rsidRPr="000727FC">
        <w:rPr>
          <w:rFonts w:ascii="Times New Roman" w:hAnsi="Times New Roman"/>
          <w:color w:val="000000"/>
          <w:sz w:val="28"/>
          <w:szCs w:val="28"/>
          <w:lang w:val="uk-UA"/>
        </w:rPr>
        <w:t xml:space="preserve"> заказника «</w:t>
      </w:r>
      <w:proofErr w:type="spellStart"/>
      <w:r w:rsidRPr="000727FC">
        <w:rPr>
          <w:rFonts w:ascii="Times New Roman" w:hAnsi="Times New Roman"/>
          <w:color w:val="000000"/>
          <w:sz w:val="28"/>
          <w:szCs w:val="28"/>
          <w:lang w:val="uk-UA"/>
        </w:rPr>
        <w:t>Сирівський</w:t>
      </w:r>
      <w:proofErr w:type="spellEnd"/>
      <w:r w:rsidRPr="000727FC">
        <w:rPr>
          <w:rFonts w:ascii="Times New Roman" w:hAnsi="Times New Roman"/>
          <w:color w:val="000000"/>
          <w:sz w:val="28"/>
          <w:szCs w:val="28"/>
          <w:lang w:val="uk-UA"/>
        </w:rPr>
        <w:t>» та ландшафтних заказників «Балка Глибока», «</w:t>
      </w:r>
      <w:proofErr w:type="spellStart"/>
      <w:r w:rsidRPr="000727FC">
        <w:rPr>
          <w:rFonts w:ascii="Times New Roman" w:hAnsi="Times New Roman"/>
          <w:color w:val="000000"/>
          <w:sz w:val="28"/>
          <w:szCs w:val="28"/>
          <w:lang w:val="uk-UA"/>
        </w:rPr>
        <w:t>Райдолинський</w:t>
      </w:r>
      <w:proofErr w:type="spellEnd"/>
      <w:r w:rsidRPr="000727FC">
        <w:rPr>
          <w:rFonts w:ascii="Times New Roman" w:hAnsi="Times New Roman"/>
          <w:color w:val="000000"/>
          <w:sz w:val="28"/>
          <w:szCs w:val="28"/>
          <w:lang w:val="uk-UA"/>
        </w:rPr>
        <w:t xml:space="preserve"> степ» та «</w:t>
      </w:r>
      <w:proofErr w:type="spellStart"/>
      <w:r w:rsidRPr="000727FC">
        <w:rPr>
          <w:rFonts w:ascii="Times New Roman" w:hAnsi="Times New Roman"/>
          <w:color w:val="000000"/>
          <w:sz w:val="28"/>
          <w:szCs w:val="28"/>
          <w:lang w:val="uk-UA"/>
        </w:rPr>
        <w:t>Черталківський</w:t>
      </w:r>
      <w:proofErr w:type="spellEnd"/>
      <w:r w:rsidRPr="000727FC">
        <w:rPr>
          <w:rFonts w:ascii="Times New Roman" w:hAnsi="Times New Roman"/>
          <w:color w:val="000000"/>
          <w:sz w:val="28"/>
          <w:szCs w:val="28"/>
          <w:lang w:val="uk-UA"/>
        </w:rPr>
        <w:t xml:space="preserve"> 2». Створення зазначених заказників дозволить збільшити площу природно-заповідного фонду області на 638,52 га.</w:t>
      </w:r>
    </w:p>
    <w:p w:rsidR="0074263B" w:rsidRPr="000727FC" w:rsidRDefault="005A7D31" w:rsidP="005A7D3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w:t>
      </w:r>
      <w:r w:rsidR="0074263B" w:rsidRPr="000727FC">
        <w:rPr>
          <w:rFonts w:ascii="Times New Roman" w:hAnsi="Times New Roman"/>
          <w:sz w:val="28"/>
          <w:szCs w:val="28"/>
          <w:lang w:val="uk-UA"/>
        </w:rPr>
        <w:t>Проведення профілактичних протипожежних заходів, спрямованих на запобігання знищенню чи пошкодженню вогнем об’єктів природно-заповідного фонду</w:t>
      </w:r>
      <w:r>
        <w:rPr>
          <w:rFonts w:ascii="Times New Roman" w:hAnsi="Times New Roman"/>
          <w:sz w:val="28"/>
          <w:szCs w:val="28"/>
          <w:lang w:val="uk-UA"/>
        </w:rPr>
        <w:t>»</w:t>
      </w:r>
      <w:r w:rsidR="00C23C52" w:rsidRPr="000727FC">
        <w:rPr>
          <w:rFonts w:ascii="Times New Roman" w:hAnsi="Times New Roman"/>
          <w:sz w:val="28"/>
          <w:szCs w:val="28"/>
          <w:lang w:val="uk-UA"/>
        </w:rPr>
        <w:t>.</w:t>
      </w:r>
    </w:p>
    <w:p w:rsidR="00907064" w:rsidRPr="000727FC" w:rsidRDefault="006D6FCB" w:rsidP="00F84ADD">
      <w:pPr>
        <w:pStyle w:val="a7"/>
        <w:spacing w:after="0" w:line="240" w:lineRule="auto"/>
        <w:ind w:left="0" w:firstLine="709"/>
        <w:jc w:val="both"/>
        <w:rPr>
          <w:rFonts w:ascii="Times New Roman" w:hAnsi="Times New Roman" w:cs="Times New Roman"/>
          <w:color w:val="000000"/>
          <w:sz w:val="28"/>
          <w:szCs w:val="28"/>
          <w:lang w:val="uk-UA"/>
        </w:rPr>
      </w:pPr>
      <w:r w:rsidRPr="000727FC">
        <w:rPr>
          <w:rFonts w:ascii="Times New Roman" w:hAnsi="Times New Roman"/>
          <w:sz w:val="28"/>
          <w:szCs w:val="28"/>
          <w:lang w:val="uk-UA"/>
        </w:rPr>
        <w:t xml:space="preserve">Захід проводився </w:t>
      </w:r>
      <w:r w:rsidR="000727FC" w:rsidRPr="000727FC">
        <w:rPr>
          <w:rFonts w:ascii="Times New Roman" w:hAnsi="Times New Roman"/>
          <w:sz w:val="28"/>
          <w:szCs w:val="28"/>
          <w:lang w:val="uk-UA"/>
        </w:rPr>
        <w:t>протягом</w:t>
      </w:r>
      <w:r w:rsidRPr="000727FC">
        <w:rPr>
          <w:rFonts w:ascii="Times New Roman" w:hAnsi="Times New Roman"/>
          <w:sz w:val="28"/>
          <w:szCs w:val="28"/>
          <w:lang w:val="uk-UA"/>
        </w:rPr>
        <w:t xml:space="preserve"> 2018-20</w:t>
      </w:r>
      <w:r w:rsidR="008348FD">
        <w:rPr>
          <w:rFonts w:ascii="Times New Roman" w:hAnsi="Times New Roman"/>
          <w:sz w:val="28"/>
          <w:szCs w:val="28"/>
          <w:lang w:val="uk-UA"/>
        </w:rPr>
        <w:t>20</w:t>
      </w:r>
      <w:r w:rsidRPr="000727FC">
        <w:rPr>
          <w:rFonts w:ascii="Times New Roman" w:hAnsi="Times New Roman"/>
          <w:sz w:val="28"/>
          <w:szCs w:val="28"/>
          <w:lang w:val="uk-UA"/>
        </w:rPr>
        <w:t xml:space="preserve"> років, щороку </w:t>
      </w:r>
      <w:r w:rsidRPr="000727FC">
        <w:rPr>
          <w:rFonts w:ascii="Times New Roman" w:hAnsi="Times New Roman"/>
          <w:color w:val="000000"/>
          <w:sz w:val="28"/>
          <w:szCs w:val="28"/>
          <w:lang w:val="uk-UA"/>
        </w:rPr>
        <w:t xml:space="preserve">виконувалося влаштування та догляд </w:t>
      </w:r>
      <w:r w:rsidR="000727FC" w:rsidRPr="000727FC">
        <w:rPr>
          <w:rFonts w:ascii="Times New Roman" w:hAnsi="Times New Roman"/>
          <w:color w:val="000000"/>
          <w:sz w:val="28"/>
          <w:szCs w:val="28"/>
          <w:lang w:val="uk-UA"/>
        </w:rPr>
        <w:t xml:space="preserve">за мінералізованими смугами на </w:t>
      </w:r>
      <w:r w:rsidRPr="000727FC">
        <w:rPr>
          <w:rFonts w:ascii="Times New Roman" w:hAnsi="Times New Roman"/>
          <w:color w:val="000000"/>
          <w:sz w:val="28"/>
          <w:szCs w:val="28"/>
          <w:lang w:val="uk-UA"/>
        </w:rPr>
        <w:t xml:space="preserve">території 27 </w:t>
      </w:r>
      <w:r w:rsidRPr="000727FC">
        <w:rPr>
          <w:rFonts w:ascii="Times New Roman" w:hAnsi="Times New Roman"/>
          <w:sz w:val="28"/>
          <w:szCs w:val="28"/>
          <w:lang w:val="uk-UA"/>
        </w:rPr>
        <w:t xml:space="preserve">об’єктів природно-заповідного фонду місцевого значення для попередження розповсюдження пожеж. Влаштування та догляди за смугами проводилися </w:t>
      </w:r>
      <w:r w:rsidR="000727FC" w:rsidRPr="000727FC">
        <w:rPr>
          <w:rFonts w:ascii="Times New Roman" w:hAnsi="Times New Roman"/>
          <w:sz w:val="28"/>
          <w:szCs w:val="28"/>
          <w:lang w:val="uk-UA"/>
        </w:rPr>
        <w:t>протягом</w:t>
      </w:r>
      <w:r w:rsidRPr="000727FC">
        <w:rPr>
          <w:rFonts w:ascii="Times New Roman" w:hAnsi="Times New Roman"/>
          <w:sz w:val="28"/>
          <w:szCs w:val="28"/>
          <w:lang w:val="uk-UA"/>
        </w:rPr>
        <w:t xml:space="preserve"> всього пожежонебезпечного періоду</w:t>
      </w:r>
      <w:r w:rsidR="00907064" w:rsidRPr="000727FC">
        <w:rPr>
          <w:rFonts w:ascii="Times New Roman" w:hAnsi="Times New Roman"/>
          <w:sz w:val="28"/>
          <w:szCs w:val="28"/>
          <w:lang w:val="uk-UA"/>
        </w:rPr>
        <w:t>.</w:t>
      </w:r>
      <w:r w:rsidRPr="000727FC">
        <w:rPr>
          <w:rFonts w:ascii="Times New Roman" w:hAnsi="Times New Roman"/>
          <w:sz w:val="28"/>
          <w:szCs w:val="28"/>
          <w:lang w:val="uk-UA"/>
        </w:rPr>
        <w:t xml:space="preserve"> </w:t>
      </w:r>
      <w:r w:rsidR="00907064" w:rsidRPr="000727FC">
        <w:rPr>
          <w:rFonts w:ascii="Times New Roman" w:hAnsi="Times New Roman" w:cs="Times New Roman"/>
          <w:color w:val="000000"/>
          <w:sz w:val="28"/>
          <w:szCs w:val="28"/>
          <w:lang w:val="uk-UA"/>
        </w:rPr>
        <w:t>Виконання заходу дозволяє забезпечити запобігання знищенню чи пошкодженню вогнем лісових насаджень на території природно-заповідно</w:t>
      </w:r>
      <w:r w:rsidR="000727FC" w:rsidRPr="000727FC">
        <w:rPr>
          <w:rFonts w:ascii="Times New Roman" w:hAnsi="Times New Roman" w:cs="Times New Roman"/>
          <w:color w:val="000000"/>
          <w:sz w:val="28"/>
          <w:szCs w:val="28"/>
          <w:lang w:val="uk-UA"/>
        </w:rPr>
        <w:t xml:space="preserve">го фонду Миколаївської області </w:t>
      </w:r>
      <w:r w:rsidRPr="000727FC">
        <w:rPr>
          <w:rFonts w:ascii="Times New Roman" w:hAnsi="Times New Roman"/>
          <w:sz w:val="28"/>
          <w:szCs w:val="28"/>
          <w:lang w:val="uk-UA"/>
        </w:rPr>
        <w:t xml:space="preserve">та за інформацією </w:t>
      </w:r>
      <w:r w:rsidRPr="000727FC">
        <w:rPr>
          <w:rFonts w:ascii="Times New Roman" w:hAnsi="Times New Roman"/>
          <w:sz w:val="28"/>
          <w:szCs w:val="28"/>
          <w:lang w:val="uk-UA"/>
        </w:rPr>
        <w:lastRenderedPageBreak/>
        <w:t xml:space="preserve">державних лісогосподарських господарств сприяли підвищенню рівня протипожежної безпеки та скороченню кількості пожеж що виникли, та зменшенню площ, що постраждали від дії стихії. </w:t>
      </w:r>
    </w:p>
    <w:p w:rsidR="0074263B" w:rsidRPr="000727FC" w:rsidRDefault="003E229B" w:rsidP="00A85C3B">
      <w:pPr>
        <w:tabs>
          <w:tab w:val="left" w:pos="672"/>
        </w:tabs>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 xml:space="preserve">4. </w:t>
      </w:r>
      <w:r w:rsidR="005A7D31">
        <w:rPr>
          <w:rFonts w:ascii="Times New Roman" w:hAnsi="Times New Roman"/>
          <w:sz w:val="28"/>
          <w:szCs w:val="28"/>
          <w:lang w:val="uk-UA"/>
        </w:rPr>
        <w:t>«</w:t>
      </w:r>
      <w:r w:rsidR="0074263B" w:rsidRPr="000727FC">
        <w:rPr>
          <w:rFonts w:ascii="Times New Roman" w:hAnsi="Times New Roman"/>
          <w:sz w:val="28"/>
          <w:szCs w:val="28"/>
          <w:lang w:val="uk-UA"/>
        </w:rPr>
        <w:t>Розробка та впровадження заходів зі збереження місць гніздування рідкісних і зникаючих видів птахів на водно-болотних угіддях міжнародного значення у межах об’єктів природно-заповідного фонду регіонального значення</w:t>
      </w:r>
      <w:r w:rsidR="005A7D31">
        <w:rPr>
          <w:rFonts w:ascii="Times New Roman" w:hAnsi="Times New Roman"/>
          <w:sz w:val="28"/>
          <w:szCs w:val="28"/>
          <w:lang w:val="uk-UA"/>
        </w:rPr>
        <w:t>»</w:t>
      </w:r>
      <w:r w:rsidR="00C23C52" w:rsidRPr="000727FC">
        <w:rPr>
          <w:rFonts w:ascii="Times New Roman" w:hAnsi="Times New Roman"/>
          <w:sz w:val="28"/>
          <w:szCs w:val="28"/>
          <w:lang w:val="uk-UA"/>
        </w:rPr>
        <w:t>.</w:t>
      </w:r>
    </w:p>
    <w:p w:rsidR="0074263B" w:rsidRPr="000727FC" w:rsidRDefault="000727FC" w:rsidP="00F84ADD">
      <w:pPr>
        <w:spacing w:after="0" w:line="240" w:lineRule="auto"/>
        <w:ind w:firstLine="709"/>
        <w:jc w:val="both"/>
        <w:rPr>
          <w:rFonts w:ascii="Times New Roman" w:hAnsi="Times New Roman"/>
          <w:sz w:val="28"/>
          <w:szCs w:val="28"/>
          <w:lang w:val="uk-UA"/>
        </w:rPr>
      </w:pPr>
      <w:r w:rsidRPr="000727FC">
        <w:rPr>
          <w:rFonts w:ascii="Times New Roman" w:hAnsi="Times New Roman"/>
          <w:color w:val="000000"/>
          <w:sz w:val="28"/>
          <w:szCs w:val="28"/>
          <w:shd w:val="clear" w:color="auto" w:fill="FFFFFF"/>
          <w:lang w:val="uk-UA"/>
        </w:rPr>
        <w:t xml:space="preserve">На озері </w:t>
      </w:r>
      <w:proofErr w:type="spellStart"/>
      <w:r w:rsidRPr="000727FC">
        <w:rPr>
          <w:rFonts w:ascii="Times New Roman" w:hAnsi="Times New Roman"/>
          <w:color w:val="000000"/>
          <w:sz w:val="28"/>
          <w:szCs w:val="28"/>
          <w:shd w:val="clear" w:color="auto" w:fill="FFFFFF"/>
          <w:lang w:val="uk-UA"/>
        </w:rPr>
        <w:t>Лопушне</w:t>
      </w:r>
      <w:proofErr w:type="spellEnd"/>
      <w:r w:rsidRPr="000727FC">
        <w:rPr>
          <w:rFonts w:ascii="Times New Roman" w:hAnsi="Times New Roman"/>
          <w:sz w:val="28"/>
          <w:szCs w:val="28"/>
          <w:lang w:val="uk-UA"/>
        </w:rPr>
        <w:t xml:space="preserve"> п</w:t>
      </w:r>
      <w:r w:rsidR="0074263B" w:rsidRPr="000727FC">
        <w:rPr>
          <w:rFonts w:ascii="Times New Roman" w:hAnsi="Times New Roman"/>
          <w:sz w:val="28"/>
          <w:szCs w:val="28"/>
          <w:lang w:val="uk-UA"/>
        </w:rPr>
        <w:t>роведено будівництво штучного острову площею 30</w:t>
      </w:r>
      <w:r w:rsidRPr="000727FC">
        <w:rPr>
          <w:rFonts w:ascii="Times New Roman" w:hAnsi="Times New Roman"/>
          <w:sz w:val="28"/>
          <w:szCs w:val="28"/>
          <w:lang w:val="uk-UA"/>
        </w:rPr>
        <w:t>0 м</w:t>
      </w:r>
      <w:r w:rsidRPr="000727FC">
        <w:rPr>
          <w:sz w:val="28"/>
          <w:szCs w:val="28"/>
          <w:lang w:val="uk-UA"/>
        </w:rPr>
        <w:t>²</w:t>
      </w:r>
      <w:r w:rsidR="0074263B" w:rsidRPr="000727FC">
        <w:rPr>
          <w:rFonts w:ascii="Times New Roman" w:hAnsi="Times New Roman"/>
          <w:sz w:val="28"/>
          <w:szCs w:val="28"/>
          <w:lang w:val="uk-UA"/>
        </w:rPr>
        <w:t xml:space="preserve"> </w:t>
      </w:r>
      <w:r w:rsidR="0074263B" w:rsidRPr="000727FC">
        <w:rPr>
          <w:rFonts w:ascii="Times New Roman" w:hAnsi="Times New Roman"/>
          <w:color w:val="000000"/>
          <w:sz w:val="28"/>
          <w:szCs w:val="28"/>
          <w:shd w:val="clear" w:color="auto" w:fill="FFFFFF"/>
          <w:lang w:val="uk-UA"/>
        </w:rPr>
        <w:t>на території регіонального ландша</w:t>
      </w:r>
      <w:r w:rsidRPr="000727FC">
        <w:rPr>
          <w:rFonts w:ascii="Times New Roman" w:hAnsi="Times New Roman"/>
          <w:color w:val="000000"/>
          <w:sz w:val="28"/>
          <w:szCs w:val="28"/>
          <w:shd w:val="clear" w:color="auto" w:fill="FFFFFF"/>
          <w:lang w:val="uk-UA"/>
        </w:rPr>
        <w:t>фтного парку «</w:t>
      </w:r>
      <w:proofErr w:type="spellStart"/>
      <w:r w:rsidRPr="000727FC">
        <w:rPr>
          <w:rFonts w:ascii="Times New Roman" w:hAnsi="Times New Roman"/>
          <w:color w:val="000000"/>
          <w:sz w:val="28"/>
          <w:szCs w:val="28"/>
          <w:shd w:val="clear" w:color="auto" w:fill="FFFFFF"/>
          <w:lang w:val="uk-UA"/>
        </w:rPr>
        <w:t>Кінбурнська</w:t>
      </w:r>
      <w:proofErr w:type="spellEnd"/>
      <w:r w:rsidRPr="000727FC">
        <w:rPr>
          <w:rFonts w:ascii="Times New Roman" w:hAnsi="Times New Roman"/>
          <w:color w:val="000000"/>
          <w:sz w:val="28"/>
          <w:szCs w:val="28"/>
          <w:shd w:val="clear" w:color="auto" w:fill="FFFFFF"/>
          <w:lang w:val="uk-UA"/>
        </w:rPr>
        <w:t xml:space="preserve"> коса»</w:t>
      </w:r>
      <w:r w:rsidR="0074263B" w:rsidRPr="000727FC">
        <w:rPr>
          <w:rFonts w:ascii="Times New Roman" w:hAnsi="Times New Roman"/>
          <w:color w:val="000000"/>
          <w:sz w:val="28"/>
          <w:szCs w:val="28"/>
          <w:shd w:val="clear" w:color="auto" w:fill="FFFFFF"/>
          <w:lang w:val="uk-UA"/>
        </w:rPr>
        <w:t>.</w:t>
      </w:r>
    </w:p>
    <w:p w:rsidR="0074263B" w:rsidRPr="000727FC" w:rsidRDefault="0003447D" w:rsidP="00F84ADD">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 xml:space="preserve">5. </w:t>
      </w:r>
      <w:r w:rsidR="005A7D31">
        <w:rPr>
          <w:rFonts w:ascii="Times New Roman" w:hAnsi="Times New Roman"/>
          <w:sz w:val="28"/>
          <w:szCs w:val="28"/>
          <w:lang w:val="uk-UA"/>
        </w:rPr>
        <w:t>«</w:t>
      </w:r>
      <w:r w:rsidR="0074263B" w:rsidRPr="000727FC">
        <w:rPr>
          <w:rFonts w:ascii="Times New Roman" w:hAnsi="Times New Roman"/>
          <w:sz w:val="28"/>
          <w:szCs w:val="28"/>
          <w:lang w:val="uk-UA"/>
        </w:rPr>
        <w:t xml:space="preserve">Створення еколого-освітніх центрів в регіональних ландшафтних парках </w:t>
      </w:r>
      <w:r w:rsidR="000727FC" w:rsidRPr="000727FC">
        <w:rPr>
          <w:rFonts w:ascii="Times New Roman" w:hAnsi="Times New Roman"/>
          <w:sz w:val="28"/>
          <w:szCs w:val="28"/>
          <w:lang w:val="uk-UA"/>
        </w:rPr>
        <w:t>«</w:t>
      </w:r>
      <w:r w:rsidR="0074263B" w:rsidRPr="000727FC">
        <w:rPr>
          <w:rFonts w:ascii="Times New Roman" w:hAnsi="Times New Roman"/>
          <w:sz w:val="28"/>
          <w:szCs w:val="28"/>
          <w:lang w:val="uk-UA"/>
        </w:rPr>
        <w:t>Тилігульський</w:t>
      </w:r>
      <w:r w:rsidR="000727FC" w:rsidRPr="000727FC">
        <w:rPr>
          <w:rFonts w:ascii="Times New Roman" w:hAnsi="Times New Roman"/>
          <w:sz w:val="28"/>
          <w:szCs w:val="28"/>
          <w:lang w:val="uk-UA"/>
        </w:rPr>
        <w:t>»</w:t>
      </w:r>
      <w:r w:rsidR="0074263B" w:rsidRPr="000727FC">
        <w:rPr>
          <w:rFonts w:ascii="Times New Roman" w:hAnsi="Times New Roman"/>
          <w:sz w:val="28"/>
          <w:szCs w:val="28"/>
          <w:lang w:val="uk-UA"/>
        </w:rPr>
        <w:t>, «Приінгульський»</w:t>
      </w:r>
      <w:r w:rsidR="005A7D31">
        <w:rPr>
          <w:rFonts w:ascii="Times New Roman" w:hAnsi="Times New Roman"/>
          <w:sz w:val="28"/>
          <w:szCs w:val="28"/>
          <w:lang w:val="uk-UA"/>
        </w:rPr>
        <w:t>»</w:t>
      </w:r>
      <w:r w:rsidR="0074263B" w:rsidRPr="000727FC">
        <w:rPr>
          <w:rFonts w:ascii="Times New Roman" w:hAnsi="Times New Roman"/>
          <w:sz w:val="28"/>
          <w:szCs w:val="28"/>
          <w:lang w:val="uk-UA"/>
        </w:rPr>
        <w:t xml:space="preserve"> </w:t>
      </w:r>
      <w:r w:rsidR="00C23C52" w:rsidRPr="000727FC">
        <w:rPr>
          <w:rFonts w:ascii="Times New Roman" w:hAnsi="Times New Roman"/>
          <w:sz w:val="28"/>
          <w:szCs w:val="28"/>
          <w:lang w:val="uk-UA"/>
        </w:rPr>
        <w:t>.</w:t>
      </w:r>
    </w:p>
    <w:p w:rsidR="005A7D31" w:rsidRPr="005A7D31" w:rsidRDefault="00AC50F8" w:rsidP="005A7D31">
      <w:pPr>
        <w:spacing w:after="0" w:line="240" w:lineRule="auto"/>
        <w:ind w:firstLine="720"/>
        <w:jc w:val="both"/>
        <w:rPr>
          <w:rFonts w:ascii="Times New Roman" w:hAnsi="Times New Roman"/>
          <w:sz w:val="28"/>
          <w:szCs w:val="28"/>
          <w:lang w:val="uk-UA"/>
        </w:rPr>
      </w:pPr>
      <w:r w:rsidRPr="000727FC">
        <w:rPr>
          <w:rFonts w:ascii="Times New Roman" w:hAnsi="Times New Roman"/>
          <w:sz w:val="28"/>
          <w:szCs w:val="28"/>
          <w:lang w:val="uk-UA"/>
        </w:rPr>
        <w:t>У регіональному ландшафтному парку (РЛП) «Приінгульський» створюється стаціонарний еколого-освітній центр</w:t>
      </w:r>
      <w:r w:rsidRPr="000727FC">
        <w:rPr>
          <w:rFonts w:ascii="Times New Roman" w:hAnsi="Times New Roman"/>
          <w:bCs/>
          <w:sz w:val="28"/>
          <w:szCs w:val="28"/>
          <w:lang w:val="uk-UA"/>
        </w:rPr>
        <w:t xml:space="preserve"> на базі нерухомого майна, що перебуває в оперативному управлінні комунальної установи </w:t>
      </w:r>
      <w:r w:rsidR="00A85C3B">
        <w:rPr>
          <w:rFonts w:ascii="Times New Roman" w:hAnsi="Times New Roman"/>
          <w:bCs/>
          <w:sz w:val="28"/>
          <w:szCs w:val="28"/>
          <w:lang w:val="uk-UA"/>
        </w:rPr>
        <w:t xml:space="preserve">                                   </w:t>
      </w:r>
      <w:r w:rsidRPr="000727FC">
        <w:rPr>
          <w:rFonts w:ascii="Times New Roman" w:hAnsi="Times New Roman"/>
          <w:bCs/>
          <w:sz w:val="28"/>
          <w:szCs w:val="28"/>
          <w:lang w:val="uk-UA"/>
        </w:rPr>
        <w:t xml:space="preserve">РЛП «Приінгульський». Приміщення розташоване в сел. </w:t>
      </w:r>
      <w:r w:rsidRPr="000727FC">
        <w:rPr>
          <w:rFonts w:ascii="Times New Roman" w:hAnsi="Times New Roman"/>
          <w:color w:val="000000"/>
          <w:sz w:val="28"/>
          <w:szCs w:val="28"/>
          <w:lang w:val="uk-UA"/>
        </w:rPr>
        <w:t xml:space="preserve">Щасливе </w:t>
      </w:r>
      <w:r w:rsidRPr="000727FC">
        <w:rPr>
          <w:rFonts w:ascii="Times New Roman" w:hAnsi="Times New Roman"/>
          <w:sz w:val="28"/>
          <w:szCs w:val="28"/>
          <w:lang w:val="uk-UA"/>
        </w:rPr>
        <w:t>Баштанського (Новобузького) району</w:t>
      </w:r>
      <w:r w:rsidRPr="000727FC">
        <w:rPr>
          <w:rFonts w:ascii="Times New Roman" w:hAnsi="Times New Roman"/>
          <w:color w:val="000000"/>
          <w:sz w:val="28"/>
          <w:szCs w:val="28"/>
          <w:lang w:val="uk-UA"/>
        </w:rPr>
        <w:t xml:space="preserve">. </w:t>
      </w:r>
      <w:r w:rsidR="005A7D31" w:rsidRPr="000727FC">
        <w:rPr>
          <w:rFonts w:ascii="Times New Roman" w:hAnsi="Times New Roman"/>
          <w:sz w:val="28"/>
          <w:szCs w:val="28"/>
          <w:lang w:val="uk-UA"/>
        </w:rPr>
        <w:t xml:space="preserve">Для створення еколого-освітнього центру (ЕОЦ) РЛП «Приінгульський» проведено поетапний поточний ремонт будівлі. Придбано обладнання: мультимедійну пісочницю українського виробника, </w:t>
      </w:r>
      <w:proofErr w:type="spellStart"/>
      <w:r w:rsidR="005A7D31" w:rsidRPr="000727FC">
        <w:rPr>
          <w:rFonts w:ascii="Times New Roman" w:hAnsi="Times New Roman"/>
          <w:sz w:val="28"/>
          <w:szCs w:val="28"/>
          <w:lang w:val="uk-UA"/>
        </w:rPr>
        <w:t>квадрокоптер</w:t>
      </w:r>
      <w:proofErr w:type="spellEnd"/>
      <w:r w:rsidR="005A7D31" w:rsidRPr="000727FC">
        <w:rPr>
          <w:rFonts w:ascii="Times New Roman" w:hAnsi="Times New Roman"/>
          <w:sz w:val="28"/>
          <w:szCs w:val="28"/>
          <w:lang w:val="uk-UA"/>
        </w:rPr>
        <w:t xml:space="preserve">, комп’ютер, а також комплекти виставкових стендів для оформлення експозицій. Облаштовано конференц-зал. Придбано одиниці офісних меблів. Виготовлено професійний відеоролик. Проведено частину робіт з монтажу зовнішнього каналізаційного обладнання та системи водопостачання; монтаж, </w:t>
      </w:r>
      <w:proofErr w:type="spellStart"/>
      <w:r w:rsidR="005A7D31" w:rsidRPr="000727FC">
        <w:rPr>
          <w:rFonts w:ascii="Times New Roman" w:hAnsi="Times New Roman"/>
          <w:sz w:val="28"/>
          <w:szCs w:val="28"/>
          <w:lang w:val="uk-UA"/>
        </w:rPr>
        <w:t>пусконалагоджування</w:t>
      </w:r>
      <w:proofErr w:type="spellEnd"/>
      <w:r w:rsidR="005A7D31" w:rsidRPr="000727FC">
        <w:rPr>
          <w:rFonts w:ascii="Times New Roman" w:hAnsi="Times New Roman"/>
          <w:sz w:val="28"/>
          <w:szCs w:val="28"/>
          <w:lang w:val="uk-UA"/>
        </w:rPr>
        <w:t xml:space="preserve"> охоронної системи сигналізації. Виготовлено ескізну схему з візуалізацією благоустрою території, прилеглої до еколого-освітнього центру. Оновлено офіційний сайт РЛП, де розміщено інформацію про ЕОЦ. Розроблено рекомендації щодо концепції управління та розвитку ЕОЦ.</w:t>
      </w:r>
    </w:p>
    <w:p w:rsidR="005A7D31" w:rsidRPr="006E6624" w:rsidRDefault="005A7D31" w:rsidP="005A7D31">
      <w:pPr>
        <w:spacing w:after="0" w:line="240" w:lineRule="auto"/>
        <w:ind w:firstLine="720"/>
        <w:jc w:val="both"/>
        <w:rPr>
          <w:rFonts w:ascii="Times New Roman" w:hAnsi="Times New Roman"/>
          <w:color w:val="000000" w:themeColor="text1"/>
          <w:sz w:val="28"/>
          <w:szCs w:val="28"/>
          <w:lang w:val="uk-UA"/>
        </w:rPr>
      </w:pPr>
      <w:r w:rsidRPr="006E6624">
        <w:rPr>
          <w:rFonts w:ascii="Times New Roman" w:hAnsi="Times New Roman"/>
          <w:color w:val="000000" w:themeColor="text1"/>
          <w:sz w:val="28"/>
          <w:szCs w:val="28"/>
          <w:lang w:val="uk-UA"/>
        </w:rPr>
        <w:t>Для створення еколого-освітнього центру РЛП «Тилігульський» придбано комплект мобільних демонстраційних конструкцій</w:t>
      </w:r>
      <w:r w:rsidR="006E6624" w:rsidRPr="006E6624">
        <w:rPr>
          <w:rFonts w:ascii="Times New Roman" w:hAnsi="Times New Roman"/>
          <w:color w:val="000000" w:themeColor="text1"/>
          <w:sz w:val="28"/>
          <w:szCs w:val="28"/>
          <w:lang w:val="uk-UA"/>
        </w:rPr>
        <w:t xml:space="preserve"> з прив’язкою до пункту спостережень за птахами, що на Українській косі на узбережжі </w:t>
      </w:r>
      <w:proofErr w:type="spellStart"/>
      <w:r w:rsidR="006E6624" w:rsidRPr="006E6624">
        <w:rPr>
          <w:rFonts w:ascii="Times New Roman" w:hAnsi="Times New Roman"/>
          <w:color w:val="000000" w:themeColor="text1"/>
          <w:sz w:val="28"/>
          <w:szCs w:val="28"/>
          <w:lang w:val="uk-UA"/>
        </w:rPr>
        <w:t>Тилігульського</w:t>
      </w:r>
      <w:proofErr w:type="spellEnd"/>
      <w:r w:rsidR="006E6624" w:rsidRPr="006E6624">
        <w:rPr>
          <w:rFonts w:ascii="Times New Roman" w:hAnsi="Times New Roman"/>
          <w:color w:val="000000" w:themeColor="text1"/>
          <w:sz w:val="28"/>
          <w:szCs w:val="28"/>
          <w:lang w:val="uk-UA"/>
        </w:rPr>
        <w:t xml:space="preserve"> лиману у Миколаївському (</w:t>
      </w:r>
      <w:proofErr w:type="spellStart"/>
      <w:r w:rsidR="006E6624" w:rsidRPr="006E6624">
        <w:rPr>
          <w:rFonts w:ascii="Times New Roman" w:hAnsi="Times New Roman"/>
          <w:color w:val="000000" w:themeColor="text1"/>
          <w:sz w:val="28"/>
          <w:szCs w:val="28"/>
          <w:lang w:val="uk-UA"/>
        </w:rPr>
        <w:t>Березанському</w:t>
      </w:r>
      <w:proofErr w:type="spellEnd"/>
      <w:r w:rsidR="006E6624" w:rsidRPr="006E6624">
        <w:rPr>
          <w:rFonts w:ascii="Times New Roman" w:hAnsi="Times New Roman"/>
          <w:color w:val="000000" w:themeColor="text1"/>
          <w:sz w:val="28"/>
          <w:szCs w:val="28"/>
          <w:lang w:val="uk-UA"/>
        </w:rPr>
        <w:t>) районі</w:t>
      </w:r>
      <w:r w:rsidRPr="006E6624">
        <w:rPr>
          <w:rFonts w:ascii="Times New Roman" w:hAnsi="Times New Roman"/>
          <w:color w:val="000000" w:themeColor="text1"/>
          <w:sz w:val="28"/>
          <w:szCs w:val="28"/>
          <w:lang w:val="uk-UA"/>
        </w:rPr>
        <w:t>, рекламн</w:t>
      </w:r>
      <w:r w:rsidR="006E6624" w:rsidRPr="006E6624">
        <w:rPr>
          <w:rFonts w:ascii="Times New Roman" w:hAnsi="Times New Roman"/>
          <w:color w:val="000000" w:themeColor="text1"/>
          <w:sz w:val="28"/>
          <w:szCs w:val="28"/>
          <w:lang w:val="uk-UA"/>
        </w:rPr>
        <w:t>у</w:t>
      </w:r>
      <w:r w:rsidRPr="006E6624">
        <w:rPr>
          <w:rFonts w:ascii="Times New Roman" w:hAnsi="Times New Roman"/>
          <w:color w:val="000000" w:themeColor="text1"/>
          <w:sz w:val="28"/>
          <w:szCs w:val="28"/>
          <w:lang w:val="uk-UA"/>
        </w:rPr>
        <w:t xml:space="preserve"> продукці</w:t>
      </w:r>
      <w:r w:rsidR="006E6624" w:rsidRPr="006E6624">
        <w:rPr>
          <w:rFonts w:ascii="Times New Roman" w:hAnsi="Times New Roman"/>
          <w:color w:val="000000" w:themeColor="text1"/>
          <w:sz w:val="28"/>
          <w:szCs w:val="28"/>
          <w:lang w:val="uk-UA"/>
        </w:rPr>
        <w:t>ю</w:t>
      </w:r>
      <w:r w:rsidRPr="006E6624">
        <w:rPr>
          <w:rFonts w:ascii="Times New Roman" w:hAnsi="Times New Roman"/>
          <w:color w:val="000000" w:themeColor="text1"/>
          <w:sz w:val="28"/>
          <w:szCs w:val="28"/>
          <w:lang w:val="uk-UA"/>
        </w:rPr>
        <w:t>, комплект меблів, 3 намети типу «зірка». Виготовлен</w:t>
      </w:r>
      <w:r w:rsidR="006E6624" w:rsidRPr="006E6624">
        <w:rPr>
          <w:rFonts w:ascii="Times New Roman" w:hAnsi="Times New Roman"/>
          <w:color w:val="000000" w:themeColor="text1"/>
          <w:sz w:val="28"/>
          <w:szCs w:val="28"/>
          <w:lang w:val="uk-UA"/>
        </w:rPr>
        <w:t>і</w:t>
      </w:r>
      <w:r w:rsidRPr="006E6624">
        <w:rPr>
          <w:rFonts w:ascii="Times New Roman" w:hAnsi="Times New Roman"/>
          <w:color w:val="000000" w:themeColor="text1"/>
          <w:sz w:val="28"/>
          <w:szCs w:val="28"/>
          <w:lang w:val="uk-UA"/>
        </w:rPr>
        <w:t xml:space="preserve"> 2 набори листівок із зображенням птахів, що мешкають на</w:t>
      </w:r>
      <w:r w:rsidR="006E6624" w:rsidRPr="006E6624">
        <w:rPr>
          <w:rFonts w:ascii="Times New Roman" w:hAnsi="Times New Roman"/>
          <w:color w:val="000000" w:themeColor="text1"/>
          <w:sz w:val="28"/>
          <w:szCs w:val="28"/>
          <w:lang w:val="uk-UA"/>
        </w:rPr>
        <w:t xml:space="preserve"> території РЛП «Тилігульський», </w:t>
      </w:r>
      <w:r w:rsidRPr="006E6624">
        <w:rPr>
          <w:rFonts w:ascii="Times New Roman" w:hAnsi="Times New Roman"/>
          <w:color w:val="000000" w:themeColor="text1"/>
          <w:sz w:val="28"/>
          <w:szCs w:val="28"/>
          <w:lang w:val="uk-UA"/>
        </w:rPr>
        <w:t xml:space="preserve">професійний відеоролик. </w:t>
      </w:r>
      <w:r w:rsidR="006E6624" w:rsidRPr="006E6624">
        <w:rPr>
          <w:rFonts w:ascii="Times New Roman" w:hAnsi="Times New Roman"/>
          <w:color w:val="000000" w:themeColor="text1"/>
          <w:sz w:val="28"/>
          <w:szCs w:val="28"/>
          <w:lang w:val="uk-UA"/>
        </w:rPr>
        <w:t xml:space="preserve">ілюстративний матеріал для оформлення пункту спостережень за птахами. </w:t>
      </w:r>
      <w:r w:rsidRPr="006E6624">
        <w:rPr>
          <w:rFonts w:ascii="Times New Roman" w:hAnsi="Times New Roman"/>
          <w:color w:val="000000" w:themeColor="text1"/>
          <w:sz w:val="28"/>
          <w:szCs w:val="28"/>
          <w:lang w:val="uk-UA"/>
        </w:rPr>
        <w:t xml:space="preserve">Розроблено рекомендації щодо орнітологічних спостережень, як напрямку діяльності еколого-освітнього центру, що вибрано за пріоритетну в РЛП «Тилігульський». </w:t>
      </w:r>
    </w:p>
    <w:p w:rsidR="00AC50F8" w:rsidRPr="006E6624" w:rsidRDefault="00AC50F8" w:rsidP="006E6624">
      <w:pPr>
        <w:spacing w:after="0" w:line="240" w:lineRule="auto"/>
        <w:ind w:firstLine="709"/>
        <w:jc w:val="both"/>
        <w:rPr>
          <w:rFonts w:ascii="Times New Roman" w:hAnsi="Times New Roman"/>
          <w:color w:val="000000" w:themeColor="text1"/>
          <w:sz w:val="28"/>
          <w:szCs w:val="28"/>
          <w:lang w:val="uk-UA"/>
        </w:rPr>
      </w:pPr>
      <w:r w:rsidRPr="006E6624">
        <w:rPr>
          <w:rFonts w:ascii="Times New Roman" w:hAnsi="Times New Roman"/>
          <w:color w:val="000000" w:themeColor="text1"/>
          <w:sz w:val="28"/>
          <w:szCs w:val="28"/>
          <w:lang w:val="uk-UA"/>
        </w:rPr>
        <w:t xml:space="preserve">Після закінчення строку дії </w:t>
      </w:r>
      <w:r w:rsidR="000727FC" w:rsidRPr="006E6624">
        <w:rPr>
          <w:rFonts w:ascii="Times New Roman" w:hAnsi="Times New Roman"/>
          <w:color w:val="000000" w:themeColor="text1"/>
          <w:sz w:val="28"/>
          <w:szCs w:val="28"/>
          <w:lang w:val="uk-UA"/>
        </w:rPr>
        <w:t>П</w:t>
      </w:r>
      <w:r w:rsidRPr="006E6624">
        <w:rPr>
          <w:rFonts w:ascii="Times New Roman" w:hAnsi="Times New Roman"/>
          <w:color w:val="000000" w:themeColor="text1"/>
          <w:sz w:val="28"/>
          <w:szCs w:val="28"/>
          <w:lang w:val="uk-UA"/>
        </w:rPr>
        <w:t>рограми захід інтегровано до Комплексної програми охорони довкілля Миколаївської області на 2021-2027 роки, як «Створення еколого-освітніх центрів, класів у регіональних ландшафтних парках».</w:t>
      </w:r>
    </w:p>
    <w:p w:rsidR="0074263B" w:rsidRPr="000727FC" w:rsidRDefault="0003447D" w:rsidP="00F84ADD">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 xml:space="preserve">6. </w:t>
      </w:r>
      <w:r w:rsidR="0074263B" w:rsidRPr="000727FC">
        <w:rPr>
          <w:rFonts w:ascii="Times New Roman" w:hAnsi="Times New Roman"/>
          <w:sz w:val="28"/>
          <w:szCs w:val="28"/>
          <w:lang w:val="uk-UA"/>
        </w:rPr>
        <w:t>«Виготовлення охоронних інформаційних знаків на територіях та об’єктах природно-заповідного фонду».</w:t>
      </w:r>
      <w:r w:rsidR="007643A2" w:rsidRPr="000727FC">
        <w:rPr>
          <w:rFonts w:ascii="Times New Roman" w:hAnsi="Times New Roman"/>
          <w:sz w:val="28"/>
          <w:szCs w:val="28"/>
          <w:lang w:val="uk-UA"/>
        </w:rPr>
        <w:t xml:space="preserve"> </w:t>
      </w:r>
      <w:r w:rsidR="000727FC" w:rsidRPr="00A85C3B">
        <w:rPr>
          <w:rFonts w:ascii="Times New Roman" w:hAnsi="Times New Roman"/>
          <w:color w:val="000000" w:themeColor="text1"/>
          <w:spacing w:val="-1"/>
          <w:sz w:val="28"/>
          <w:szCs w:val="28"/>
          <w:lang w:val="uk-UA"/>
        </w:rPr>
        <w:t>Протягом 2018-2020 років</w:t>
      </w:r>
      <w:r w:rsidR="007643A2" w:rsidRPr="00A85C3B">
        <w:rPr>
          <w:rFonts w:ascii="Times New Roman" w:hAnsi="Times New Roman"/>
          <w:color w:val="000000" w:themeColor="text1"/>
          <w:spacing w:val="-1"/>
          <w:sz w:val="28"/>
          <w:szCs w:val="28"/>
          <w:lang w:val="uk-UA"/>
        </w:rPr>
        <w:t xml:space="preserve"> </w:t>
      </w:r>
      <w:r w:rsidR="0010471D" w:rsidRPr="00A85C3B">
        <w:rPr>
          <w:rFonts w:ascii="Times New Roman" w:hAnsi="Times New Roman"/>
          <w:color w:val="000000" w:themeColor="text1"/>
          <w:spacing w:val="-1"/>
          <w:sz w:val="28"/>
          <w:szCs w:val="28"/>
          <w:lang w:val="uk-UA"/>
        </w:rPr>
        <w:t xml:space="preserve">виготовлено та встановлено </w:t>
      </w:r>
      <w:r w:rsidR="00153A0A" w:rsidRPr="00A85C3B">
        <w:rPr>
          <w:rFonts w:ascii="Times New Roman" w:hAnsi="Times New Roman"/>
          <w:color w:val="000000" w:themeColor="text1"/>
          <w:spacing w:val="-1"/>
          <w:sz w:val="28"/>
          <w:szCs w:val="28"/>
          <w:lang w:val="uk-UA"/>
        </w:rPr>
        <w:t>96</w:t>
      </w:r>
      <w:r w:rsidR="007643A2" w:rsidRPr="00A85C3B">
        <w:rPr>
          <w:rFonts w:ascii="Times New Roman" w:hAnsi="Times New Roman"/>
          <w:color w:val="000000" w:themeColor="text1"/>
          <w:spacing w:val="-1"/>
          <w:sz w:val="28"/>
          <w:szCs w:val="28"/>
          <w:lang w:val="uk-UA"/>
        </w:rPr>
        <w:t xml:space="preserve"> аншлагів (інформаційних щитів) та </w:t>
      </w:r>
      <w:r w:rsidR="00153A0A" w:rsidRPr="00A85C3B">
        <w:rPr>
          <w:rFonts w:ascii="Times New Roman" w:hAnsi="Times New Roman"/>
          <w:color w:val="000000" w:themeColor="text1"/>
          <w:spacing w:val="-1"/>
          <w:sz w:val="28"/>
          <w:szCs w:val="28"/>
          <w:lang w:val="uk-UA"/>
        </w:rPr>
        <w:t>116</w:t>
      </w:r>
      <w:r w:rsidR="007643A2" w:rsidRPr="00A85C3B">
        <w:rPr>
          <w:rFonts w:ascii="Times New Roman" w:hAnsi="Times New Roman"/>
          <w:color w:val="000000" w:themeColor="text1"/>
          <w:spacing w:val="-1"/>
          <w:sz w:val="28"/>
          <w:szCs w:val="28"/>
          <w:lang w:val="uk-UA"/>
        </w:rPr>
        <w:t xml:space="preserve"> охоронних інформаційних знаків, в тому числі на території всіх регіональних ландшафтних парків області та ще п’яти об’єктів природно-заповідного фонду місцевого значення.</w:t>
      </w:r>
      <w:r w:rsidR="007643A2" w:rsidRPr="000727FC">
        <w:rPr>
          <w:rFonts w:ascii="Times New Roman" w:hAnsi="Times New Roman"/>
          <w:spacing w:val="-1"/>
          <w:sz w:val="28"/>
          <w:szCs w:val="28"/>
          <w:lang w:val="uk-UA"/>
        </w:rPr>
        <w:t xml:space="preserve"> Таким чином, виконанням заходу охоплено значну територію Миколаївської області в межах восьми адміністративних районів.</w:t>
      </w:r>
      <w:r w:rsidR="007643A2" w:rsidRPr="000727FC">
        <w:rPr>
          <w:rFonts w:ascii="Times New Roman" w:hAnsi="Times New Roman"/>
          <w:spacing w:val="-1"/>
          <w:sz w:val="28"/>
          <w:szCs w:val="28"/>
          <w:lang w:val="uk-UA"/>
        </w:rPr>
        <w:tab/>
      </w:r>
    </w:p>
    <w:p w:rsidR="00D8701A" w:rsidRPr="000727FC" w:rsidRDefault="0003447D" w:rsidP="00F84ADD">
      <w:pPr>
        <w:pStyle w:val="a7"/>
        <w:spacing w:after="0" w:line="240" w:lineRule="auto"/>
        <w:ind w:left="0" w:firstLine="709"/>
        <w:jc w:val="both"/>
        <w:rPr>
          <w:rFonts w:ascii="Times New Roman" w:hAnsi="Times New Roman" w:cs="Times New Roman"/>
          <w:bCs/>
          <w:spacing w:val="-2"/>
          <w:sz w:val="28"/>
          <w:szCs w:val="28"/>
          <w:lang w:val="uk-UA"/>
        </w:rPr>
      </w:pPr>
      <w:r w:rsidRPr="000727FC">
        <w:rPr>
          <w:rFonts w:ascii="Times New Roman" w:eastAsia="Calibri" w:hAnsi="Times New Roman" w:cs="Times New Roman"/>
          <w:sz w:val="28"/>
          <w:szCs w:val="28"/>
          <w:lang w:val="uk-UA"/>
        </w:rPr>
        <w:lastRenderedPageBreak/>
        <w:t xml:space="preserve">7. </w:t>
      </w:r>
      <w:r w:rsidR="00D8701A" w:rsidRPr="000727FC">
        <w:rPr>
          <w:rFonts w:ascii="Times New Roman" w:eastAsia="Calibri" w:hAnsi="Times New Roman" w:cs="Times New Roman"/>
          <w:sz w:val="28"/>
          <w:szCs w:val="28"/>
          <w:lang w:val="uk-UA"/>
        </w:rPr>
        <w:t>«</w:t>
      </w:r>
      <w:r w:rsidR="00D8701A" w:rsidRPr="000727FC">
        <w:rPr>
          <w:rFonts w:ascii="Times New Roman" w:hAnsi="Times New Roman" w:cs="Times New Roman"/>
          <w:bCs/>
          <w:spacing w:val="-2"/>
          <w:sz w:val="28"/>
          <w:szCs w:val="28"/>
          <w:lang w:val="uk-UA"/>
        </w:rPr>
        <w:t>Інвентаризація видів флори, занесених до додатків Бернської конвенції та фауни, занесеної до Червоної книги України»</w:t>
      </w:r>
      <w:r w:rsidR="005A7D31">
        <w:rPr>
          <w:rFonts w:ascii="Times New Roman" w:hAnsi="Times New Roman" w:cs="Times New Roman"/>
          <w:bCs/>
          <w:spacing w:val="-2"/>
          <w:sz w:val="28"/>
          <w:szCs w:val="28"/>
          <w:lang w:val="uk-UA"/>
        </w:rPr>
        <w:t>.</w:t>
      </w:r>
    </w:p>
    <w:p w:rsidR="00C517CD" w:rsidRPr="000727FC" w:rsidRDefault="00D8701A" w:rsidP="00F84ADD">
      <w:pPr>
        <w:pStyle w:val="a7"/>
        <w:spacing w:after="0" w:line="240" w:lineRule="auto"/>
        <w:ind w:left="0" w:firstLine="709"/>
        <w:jc w:val="both"/>
        <w:rPr>
          <w:rFonts w:ascii="Times New Roman" w:hAnsi="Times New Roman" w:cs="Times New Roman"/>
          <w:bCs/>
          <w:spacing w:val="-2"/>
          <w:sz w:val="28"/>
          <w:szCs w:val="28"/>
          <w:lang w:val="uk-UA"/>
        </w:rPr>
      </w:pPr>
      <w:r w:rsidRPr="000727FC">
        <w:rPr>
          <w:rFonts w:ascii="Times New Roman" w:hAnsi="Times New Roman" w:cs="Times New Roman"/>
          <w:bCs/>
          <w:spacing w:val="-2"/>
          <w:sz w:val="28"/>
          <w:szCs w:val="28"/>
          <w:lang w:val="uk-UA"/>
        </w:rPr>
        <w:t>У 2019 році в</w:t>
      </w:r>
      <w:r w:rsidR="00C517CD" w:rsidRPr="000727FC">
        <w:rPr>
          <w:rFonts w:ascii="Times New Roman" w:hAnsi="Times New Roman"/>
          <w:sz w:val="28"/>
          <w:szCs w:val="28"/>
          <w:lang w:val="uk-UA"/>
        </w:rPr>
        <w:t xml:space="preserve"> рамках виконання заходу проведено інвентаризацію видів рослин, занесених до Червоної книги України. Оновлено інформацію щодо сучасного стану популяцій рідкісних та зникаючих видів флори на території області, динаміки їх популяцій, підготовлено картографічні матеріали, висновки та пропозиції з врахуванням змін, що відбулися з останнього видання Червоної книги України за 10 років. </w:t>
      </w:r>
    </w:p>
    <w:p w:rsidR="00D8701A" w:rsidRPr="000727FC" w:rsidRDefault="00D8701A" w:rsidP="00F84ADD">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У 2020 році проведено нат</w:t>
      </w:r>
      <w:r w:rsidR="000727FC">
        <w:rPr>
          <w:rFonts w:ascii="Times New Roman" w:hAnsi="Times New Roman"/>
          <w:sz w:val="28"/>
          <w:szCs w:val="28"/>
          <w:lang w:val="uk-UA"/>
        </w:rPr>
        <w:t xml:space="preserve">урні обстеження на місцевості, </w:t>
      </w:r>
      <w:r w:rsidRPr="000727FC">
        <w:rPr>
          <w:rFonts w:ascii="Times New Roman" w:hAnsi="Times New Roman"/>
          <w:sz w:val="28"/>
          <w:szCs w:val="28"/>
          <w:lang w:val="uk-UA"/>
        </w:rPr>
        <w:t xml:space="preserve">збір інформації та матеріалів щодо видів молюсків, ракоподібних, </w:t>
      </w:r>
      <w:proofErr w:type="spellStart"/>
      <w:r w:rsidRPr="000727FC">
        <w:rPr>
          <w:rFonts w:ascii="Times New Roman" w:hAnsi="Times New Roman"/>
          <w:sz w:val="28"/>
          <w:szCs w:val="28"/>
          <w:lang w:val="uk-UA"/>
        </w:rPr>
        <w:t>ентомофауни</w:t>
      </w:r>
      <w:proofErr w:type="spellEnd"/>
      <w:r w:rsidRPr="000727FC">
        <w:rPr>
          <w:rFonts w:ascii="Times New Roman" w:hAnsi="Times New Roman"/>
          <w:sz w:val="28"/>
          <w:szCs w:val="28"/>
          <w:lang w:val="uk-UA"/>
        </w:rPr>
        <w:t xml:space="preserve">, павукоподібних, іхтіофауни, </w:t>
      </w:r>
      <w:proofErr w:type="spellStart"/>
      <w:r w:rsidRPr="000727FC">
        <w:rPr>
          <w:rFonts w:ascii="Times New Roman" w:hAnsi="Times New Roman"/>
          <w:sz w:val="28"/>
          <w:szCs w:val="28"/>
          <w:lang w:val="uk-UA"/>
        </w:rPr>
        <w:t>батрахофауни</w:t>
      </w:r>
      <w:proofErr w:type="spellEnd"/>
      <w:r w:rsidRPr="000727FC">
        <w:rPr>
          <w:rFonts w:ascii="Times New Roman" w:hAnsi="Times New Roman"/>
          <w:sz w:val="28"/>
          <w:szCs w:val="28"/>
          <w:lang w:val="uk-UA"/>
        </w:rPr>
        <w:t xml:space="preserve">, </w:t>
      </w:r>
      <w:proofErr w:type="spellStart"/>
      <w:r w:rsidRPr="000727FC">
        <w:rPr>
          <w:rFonts w:ascii="Times New Roman" w:hAnsi="Times New Roman"/>
          <w:sz w:val="28"/>
          <w:szCs w:val="28"/>
          <w:lang w:val="uk-UA"/>
        </w:rPr>
        <w:t>герпетофауни</w:t>
      </w:r>
      <w:proofErr w:type="spellEnd"/>
      <w:r w:rsidRPr="000727FC">
        <w:rPr>
          <w:rFonts w:ascii="Times New Roman" w:hAnsi="Times New Roman"/>
          <w:sz w:val="28"/>
          <w:szCs w:val="28"/>
          <w:lang w:val="uk-UA"/>
        </w:rPr>
        <w:t xml:space="preserve">, орнітофауни, </w:t>
      </w:r>
      <w:proofErr w:type="spellStart"/>
      <w:r w:rsidRPr="000727FC">
        <w:rPr>
          <w:rFonts w:ascii="Times New Roman" w:hAnsi="Times New Roman"/>
          <w:sz w:val="28"/>
          <w:szCs w:val="28"/>
          <w:lang w:val="uk-UA"/>
        </w:rPr>
        <w:t>хіроптерофауни</w:t>
      </w:r>
      <w:proofErr w:type="spellEnd"/>
      <w:r w:rsidRPr="000727FC">
        <w:rPr>
          <w:rFonts w:ascii="Times New Roman" w:hAnsi="Times New Roman"/>
          <w:sz w:val="28"/>
          <w:szCs w:val="28"/>
          <w:lang w:val="uk-UA"/>
        </w:rPr>
        <w:t>, ссавців, занесених до Червоної книги України, підготовлено науковий звіт, картографічні та фотоматеріали.</w:t>
      </w:r>
    </w:p>
    <w:p w:rsidR="00C517CD" w:rsidRPr="000727FC" w:rsidRDefault="00D8701A" w:rsidP="00F84ADD">
      <w:pPr>
        <w:pStyle w:val="a7"/>
        <w:spacing w:after="0" w:line="240" w:lineRule="auto"/>
        <w:ind w:left="0" w:firstLine="709"/>
        <w:jc w:val="both"/>
        <w:rPr>
          <w:rFonts w:ascii="Times New Roman" w:eastAsia="Calibri" w:hAnsi="Times New Roman" w:cs="Times New Roman"/>
          <w:color w:val="000000"/>
          <w:sz w:val="28"/>
          <w:szCs w:val="28"/>
          <w:lang w:val="uk-UA"/>
        </w:rPr>
      </w:pPr>
      <w:r w:rsidRPr="000727FC">
        <w:rPr>
          <w:rFonts w:ascii="Times New Roman" w:eastAsia="Calibri" w:hAnsi="Times New Roman" w:cs="Times New Roman"/>
          <w:color w:val="000000"/>
          <w:sz w:val="28"/>
          <w:szCs w:val="28"/>
          <w:lang w:val="uk-UA"/>
        </w:rPr>
        <w:t>8</w:t>
      </w:r>
      <w:r w:rsidR="00C517CD" w:rsidRPr="000727FC">
        <w:rPr>
          <w:rFonts w:ascii="Times New Roman" w:eastAsia="Calibri" w:hAnsi="Times New Roman" w:cs="Times New Roman"/>
          <w:color w:val="000000"/>
          <w:sz w:val="28"/>
          <w:szCs w:val="28"/>
          <w:lang w:val="uk-UA"/>
        </w:rPr>
        <w:t xml:space="preserve">. </w:t>
      </w:r>
      <w:r w:rsidRPr="000727FC">
        <w:rPr>
          <w:rFonts w:ascii="Times New Roman" w:eastAsia="Calibri" w:hAnsi="Times New Roman" w:cs="Times New Roman"/>
          <w:color w:val="000000"/>
          <w:sz w:val="28"/>
          <w:szCs w:val="28"/>
          <w:lang w:val="uk-UA"/>
        </w:rPr>
        <w:t>«</w:t>
      </w:r>
      <w:r w:rsidR="00C517CD" w:rsidRPr="000727FC">
        <w:rPr>
          <w:rFonts w:ascii="Times New Roman" w:eastAsia="Calibri" w:hAnsi="Times New Roman" w:cs="Times New Roman"/>
          <w:color w:val="000000"/>
          <w:sz w:val="28"/>
          <w:szCs w:val="28"/>
          <w:lang w:val="uk-UA"/>
        </w:rPr>
        <w:t xml:space="preserve">Озеленення території </w:t>
      </w:r>
      <w:proofErr w:type="spellStart"/>
      <w:r w:rsidR="00C517CD" w:rsidRPr="000727FC">
        <w:rPr>
          <w:rFonts w:ascii="Times New Roman" w:eastAsia="Calibri" w:hAnsi="Times New Roman" w:cs="Times New Roman"/>
          <w:color w:val="000000"/>
          <w:sz w:val="28"/>
          <w:szCs w:val="28"/>
          <w:lang w:val="uk-UA"/>
        </w:rPr>
        <w:t>Рацинської</w:t>
      </w:r>
      <w:proofErr w:type="spellEnd"/>
      <w:r w:rsidR="00C517CD" w:rsidRPr="000727FC">
        <w:rPr>
          <w:rFonts w:ascii="Times New Roman" w:eastAsia="Calibri" w:hAnsi="Times New Roman" w:cs="Times New Roman"/>
          <w:color w:val="000000"/>
          <w:sz w:val="28"/>
          <w:szCs w:val="28"/>
          <w:lang w:val="uk-UA"/>
        </w:rPr>
        <w:t xml:space="preserve"> спеціальної загальноосвітньої школи-інтернату</w:t>
      </w:r>
      <w:r w:rsidRPr="000727FC">
        <w:rPr>
          <w:rFonts w:ascii="Times New Roman" w:eastAsia="Calibri" w:hAnsi="Times New Roman" w:cs="Times New Roman"/>
          <w:color w:val="000000"/>
          <w:sz w:val="28"/>
          <w:szCs w:val="28"/>
          <w:lang w:val="uk-UA"/>
        </w:rPr>
        <w:t>»</w:t>
      </w:r>
      <w:r w:rsidR="00C517CD" w:rsidRPr="000727FC">
        <w:rPr>
          <w:rFonts w:ascii="Times New Roman" w:eastAsia="Calibri" w:hAnsi="Times New Roman" w:cs="Times New Roman"/>
          <w:color w:val="000000"/>
          <w:sz w:val="28"/>
          <w:szCs w:val="28"/>
          <w:lang w:val="uk-UA"/>
        </w:rPr>
        <w:t xml:space="preserve">. </w:t>
      </w:r>
    </w:p>
    <w:p w:rsidR="00C517CD" w:rsidRPr="000727FC" w:rsidRDefault="000727FC" w:rsidP="00F84ADD">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C517CD" w:rsidRPr="000727FC">
        <w:rPr>
          <w:rFonts w:ascii="Times New Roman" w:hAnsi="Times New Roman"/>
          <w:color w:val="000000"/>
          <w:sz w:val="28"/>
          <w:szCs w:val="28"/>
          <w:lang w:val="uk-UA"/>
        </w:rPr>
        <w:t xml:space="preserve"> рамках здійснення заходу розроблено концепційний план проєкт озеленення та спро</w:t>
      </w:r>
      <w:r>
        <w:rPr>
          <w:rFonts w:ascii="Times New Roman" w:hAnsi="Times New Roman"/>
          <w:color w:val="000000"/>
          <w:sz w:val="28"/>
          <w:szCs w:val="28"/>
          <w:lang w:val="uk-UA"/>
        </w:rPr>
        <w:t>є</w:t>
      </w:r>
      <w:r w:rsidR="00C517CD" w:rsidRPr="000727FC">
        <w:rPr>
          <w:rFonts w:ascii="Times New Roman" w:hAnsi="Times New Roman"/>
          <w:color w:val="000000"/>
          <w:sz w:val="28"/>
          <w:szCs w:val="28"/>
          <w:lang w:val="uk-UA"/>
        </w:rPr>
        <w:t xml:space="preserve">ктовано ділянки з ландшафтними композиціями, проведено послуги по догляду за існуючими рослинами, виконано формувальні стрижки живоплотів та чагарників, висадження </w:t>
      </w:r>
      <w:proofErr w:type="spellStart"/>
      <w:r w:rsidR="00C517CD" w:rsidRPr="000727FC">
        <w:rPr>
          <w:rFonts w:ascii="Times New Roman" w:hAnsi="Times New Roman"/>
          <w:color w:val="000000"/>
          <w:sz w:val="28"/>
          <w:szCs w:val="28"/>
          <w:lang w:val="uk-UA"/>
        </w:rPr>
        <w:t>крупномірних</w:t>
      </w:r>
      <w:proofErr w:type="spellEnd"/>
      <w:r w:rsidR="00C517CD" w:rsidRPr="000727FC">
        <w:rPr>
          <w:rFonts w:ascii="Times New Roman" w:hAnsi="Times New Roman"/>
          <w:color w:val="000000"/>
          <w:sz w:val="28"/>
          <w:szCs w:val="28"/>
          <w:lang w:val="uk-UA"/>
        </w:rPr>
        <w:t xml:space="preserve"> дерев та чагарників, висадження листяних та хвойних чагарників, багаторічних квітів та цибулинних рослин, посів та закріплення багаторічних газонів, оформлено фактичний </w:t>
      </w:r>
      <w:proofErr w:type="spellStart"/>
      <w:r w:rsidR="00C517CD" w:rsidRPr="000727FC">
        <w:rPr>
          <w:rFonts w:ascii="Times New Roman" w:hAnsi="Times New Roman"/>
          <w:color w:val="000000"/>
          <w:sz w:val="28"/>
          <w:szCs w:val="28"/>
          <w:lang w:val="uk-UA"/>
        </w:rPr>
        <w:t>дендроплан</w:t>
      </w:r>
      <w:proofErr w:type="spellEnd"/>
      <w:r w:rsidR="00C517CD" w:rsidRPr="000727FC">
        <w:rPr>
          <w:rFonts w:ascii="Times New Roman" w:hAnsi="Times New Roman"/>
          <w:color w:val="000000"/>
          <w:sz w:val="28"/>
          <w:szCs w:val="28"/>
          <w:lang w:val="uk-UA"/>
        </w:rPr>
        <w:t>, розроблено план крапельного зрошення.</w:t>
      </w:r>
    </w:p>
    <w:p w:rsidR="00C517CD" w:rsidRPr="000727FC" w:rsidRDefault="00D8701A" w:rsidP="00F84ADD">
      <w:pPr>
        <w:pStyle w:val="a7"/>
        <w:spacing w:after="0" w:line="240" w:lineRule="auto"/>
        <w:ind w:left="0" w:firstLine="709"/>
        <w:jc w:val="both"/>
        <w:rPr>
          <w:rFonts w:ascii="Times New Roman" w:eastAsia="Calibri" w:hAnsi="Times New Roman" w:cs="Times New Roman"/>
          <w:color w:val="000000"/>
          <w:sz w:val="28"/>
          <w:szCs w:val="28"/>
          <w:lang w:val="uk-UA"/>
        </w:rPr>
      </w:pPr>
      <w:r w:rsidRPr="000727FC">
        <w:rPr>
          <w:rFonts w:ascii="Times New Roman" w:eastAsia="Calibri" w:hAnsi="Times New Roman" w:cs="Times New Roman"/>
          <w:sz w:val="28"/>
          <w:szCs w:val="28"/>
          <w:lang w:val="uk-UA"/>
        </w:rPr>
        <w:t>9</w:t>
      </w:r>
      <w:r w:rsidR="000727FC">
        <w:rPr>
          <w:rFonts w:ascii="Times New Roman" w:eastAsia="Calibri" w:hAnsi="Times New Roman" w:cs="Times New Roman"/>
          <w:sz w:val="28"/>
          <w:szCs w:val="28"/>
          <w:lang w:val="uk-UA"/>
        </w:rPr>
        <w:t xml:space="preserve">. </w:t>
      </w:r>
      <w:r w:rsidRPr="000727FC">
        <w:rPr>
          <w:rFonts w:ascii="Times New Roman" w:eastAsia="Calibri" w:hAnsi="Times New Roman" w:cs="Times New Roman"/>
          <w:sz w:val="28"/>
          <w:szCs w:val="28"/>
          <w:lang w:val="uk-UA"/>
        </w:rPr>
        <w:t>«</w:t>
      </w:r>
      <w:r w:rsidR="00C517CD" w:rsidRPr="000727FC">
        <w:rPr>
          <w:rFonts w:ascii="Times New Roman" w:eastAsia="Calibri" w:hAnsi="Times New Roman" w:cs="Times New Roman"/>
          <w:sz w:val="28"/>
          <w:szCs w:val="28"/>
          <w:lang w:val="uk-UA"/>
        </w:rPr>
        <w:t xml:space="preserve">Розроблення ескізного проєкту реконструкції екологічної стежки «Трикратський ліс». </w:t>
      </w:r>
    </w:p>
    <w:p w:rsidR="00C517CD" w:rsidRPr="000727FC" w:rsidRDefault="000727FC" w:rsidP="00F84ADD">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У</w:t>
      </w:r>
      <w:r w:rsidR="00C517CD" w:rsidRPr="000727FC">
        <w:rPr>
          <w:rFonts w:ascii="Times New Roman" w:hAnsi="Times New Roman"/>
          <w:color w:val="000000"/>
          <w:sz w:val="28"/>
          <w:szCs w:val="28"/>
          <w:lang w:val="uk-UA"/>
        </w:rPr>
        <w:t xml:space="preserve"> рамках здійснення заходу організовано розроблення </w:t>
      </w:r>
      <w:r w:rsidR="00C517CD" w:rsidRPr="000727FC">
        <w:rPr>
          <w:rFonts w:ascii="Times New Roman" w:hAnsi="Times New Roman"/>
          <w:sz w:val="28"/>
          <w:szCs w:val="28"/>
          <w:lang w:val="uk-UA"/>
        </w:rPr>
        <w:t>ескізного проєкту реконструкції екологічної стежки «Трикратський ліс» в межах Вознесенського району. У проєкті запро</w:t>
      </w:r>
      <w:r w:rsidR="00A2606D">
        <w:rPr>
          <w:rFonts w:ascii="Times New Roman" w:hAnsi="Times New Roman"/>
          <w:sz w:val="28"/>
          <w:szCs w:val="28"/>
          <w:lang w:val="uk-UA"/>
        </w:rPr>
        <w:t>є</w:t>
      </w:r>
      <w:r w:rsidR="00C517CD" w:rsidRPr="000727FC">
        <w:rPr>
          <w:rFonts w:ascii="Times New Roman" w:hAnsi="Times New Roman"/>
          <w:sz w:val="28"/>
          <w:szCs w:val="28"/>
          <w:lang w:val="uk-UA"/>
        </w:rPr>
        <w:t xml:space="preserve">ктовано заходи </w:t>
      </w:r>
      <w:r w:rsidR="00A2606D">
        <w:rPr>
          <w:rFonts w:ascii="Times New Roman" w:hAnsi="Times New Roman"/>
          <w:sz w:val="28"/>
          <w:szCs w:val="28"/>
          <w:lang w:val="uk-UA"/>
        </w:rPr>
        <w:t xml:space="preserve">з </w:t>
      </w:r>
      <w:r w:rsidR="00C517CD" w:rsidRPr="000727FC">
        <w:rPr>
          <w:rFonts w:ascii="Times New Roman" w:hAnsi="Times New Roman"/>
          <w:sz w:val="28"/>
          <w:szCs w:val="28"/>
          <w:lang w:val="uk-UA"/>
        </w:rPr>
        <w:t>поліпшення експлуатаційного стану екологічної стежки, забезпечення збереження природних комплексів територій та об’єктів природно-заповідного фонду, підвищення туристичної привабливості об’єкту, в тому числі відновлення мережі стежок для пішохідних екскурс</w:t>
      </w:r>
      <w:r w:rsidR="00A2606D">
        <w:rPr>
          <w:rFonts w:ascii="Times New Roman" w:hAnsi="Times New Roman"/>
          <w:sz w:val="28"/>
          <w:szCs w:val="28"/>
          <w:lang w:val="uk-UA"/>
        </w:rPr>
        <w:t xml:space="preserve">ій в межах Трикратського лісу, </w:t>
      </w:r>
      <w:r w:rsidR="00C517CD" w:rsidRPr="000727FC">
        <w:rPr>
          <w:rFonts w:ascii="Times New Roman" w:hAnsi="Times New Roman"/>
          <w:sz w:val="28"/>
          <w:szCs w:val="28"/>
          <w:lang w:val="uk-UA"/>
        </w:rPr>
        <w:t>розчистка та укріплення берегів водойми, реконструкція мосту та водоспаду, проєктування місць відпочинку та об’єктів інфраструктури, в тому числі під’їзних шляхів, автостоянок, облаштування екологічної стежки інформаційними та протипожежними знаками, огорожами, лавами та урнами, організація збирання та вивезення твердих і рідких побутових відходів.</w:t>
      </w:r>
    </w:p>
    <w:p w:rsidR="00C517CD" w:rsidRPr="000727FC" w:rsidRDefault="00CB6F4A" w:rsidP="00F84ADD">
      <w:pPr>
        <w:pStyle w:val="a7"/>
        <w:spacing w:after="0" w:line="240" w:lineRule="auto"/>
        <w:ind w:left="0" w:firstLine="709"/>
        <w:jc w:val="both"/>
        <w:rPr>
          <w:rFonts w:ascii="Times New Roman" w:eastAsia="Calibri" w:hAnsi="Times New Roman" w:cs="Times New Roman"/>
          <w:color w:val="000000"/>
          <w:sz w:val="28"/>
          <w:szCs w:val="28"/>
          <w:lang w:val="uk-UA"/>
        </w:rPr>
      </w:pPr>
      <w:r w:rsidRPr="000727FC">
        <w:rPr>
          <w:rFonts w:ascii="Times New Roman" w:eastAsia="Calibri" w:hAnsi="Times New Roman" w:cs="Times New Roman"/>
          <w:color w:val="000000"/>
          <w:sz w:val="28"/>
          <w:szCs w:val="28"/>
          <w:lang w:val="uk-UA"/>
        </w:rPr>
        <w:t>10</w:t>
      </w:r>
      <w:r w:rsidR="00C517CD" w:rsidRPr="000727FC">
        <w:rPr>
          <w:rFonts w:ascii="Times New Roman" w:eastAsia="Calibri" w:hAnsi="Times New Roman" w:cs="Times New Roman"/>
          <w:color w:val="000000"/>
          <w:sz w:val="28"/>
          <w:szCs w:val="28"/>
          <w:lang w:val="uk-UA"/>
        </w:rPr>
        <w:t xml:space="preserve">. </w:t>
      </w:r>
      <w:r w:rsidRPr="000727FC">
        <w:rPr>
          <w:rFonts w:ascii="Times New Roman" w:eastAsia="Calibri" w:hAnsi="Times New Roman" w:cs="Times New Roman"/>
          <w:color w:val="000000"/>
          <w:sz w:val="28"/>
          <w:szCs w:val="28"/>
          <w:lang w:val="uk-UA"/>
        </w:rPr>
        <w:t>«</w:t>
      </w:r>
      <w:r w:rsidR="00C517CD" w:rsidRPr="000727FC">
        <w:rPr>
          <w:rFonts w:ascii="Times New Roman" w:eastAsia="Calibri" w:hAnsi="Times New Roman" w:cs="Times New Roman"/>
          <w:color w:val="000000"/>
          <w:sz w:val="28"/>
          <w:szCs w:val="28"/>
          <w:lang w:val="uk-UA"/>
        </w:rPr>
        <w:t xml:space="preserve">Розробка та впровадження заходів із збереження малих річок та/або джерел (річка </w:t>
      </w:r>
      <w:proofErr w:type="spellStart"/>
      <w:r w:rsidR="00C517CD" w:rsidRPr="000727FC">
        <w:rPr>
          <w:rFonts w:ascii="Times New Roman" w:eastAsia="Calibri" w:hAnsi="Times New Roman" w:cs="Times New Roman"/>
          <w:color w:val="000000"/>
          <w:sz w:val="28"/>
          <w:szCs w:val="28"/>
          <w:lang w:val="uk-UA"/>
        </w:rPr>
        <w:t>Сосик</w:t>
      </w:r>
      <w:proofErr w:type="spellEnd"/>
      <w:r w:rsidR="00C517CD" w:rsidRPr="000727FC">
        <w:rPr>
          <w:rFonts w:ascii="Times New Roman" w:eastAsia="Calibri" w:hAnsi="Times New Roman" w:cs="Times New Roman"/>
          <w:color w:val="000000"/>
          <w:sz w:val="28"/>
          <w:szCs w:val="28"/>
          <w:lang w:val="uk-UA"/>
        </w:rPr>
        <w:t xml:space="preserve"> місцевого значення, </w:t>
      </w:r>
      <w:proofErr w:type="spellStart"/>
      <w:r w:rsidR="00C517CD" w:rsidRPr="000727FC">
        <w:rPr>
          <w:rFonts w:ascii="Times New Roman" w:eastAsia="Calibri" w:hAnsi="Times New Roman" w:cs="Times New Roman"/>
          <w:color w:val="000000"/>
          <w:sz w:val="28"/>
          <w:szCs w:val="28"/>
          <w:lang w:val="uk-UA"/>
        </w:rPr>
        <w:t>Березанський</w:t>
      </w:r>
      <w:proofErr w:type="spellEnd"/>
      <w:r w:rsidR="00C517CD" w:rsidRPr="000727FC">
        <w:rPr>
          <w:rFonts w:ascii="Times New Roman" w:eastAsia="Calibri" w:hAnsi="Times New Roman" w:cs="Times New Roman"/>
          <w:color w:val="000000"/>
          <w:sz w:val="28"/>
          <w:szCs w:val="28"/>
          <w:lang w:val="uk-UA"/>
        </w:rPr>
        <w:t xml:space="preserve"> район, Миколаївська область)</w:t>
      </w:r>
      <w:r w:rsidRPr="000727FC">
        <w:rPr>
          <w:rFonts w:ascii="Times New Roman" w:eastAsia="Calibri" w:hAnsi="Times New Roman" w:cs="Times New Roman"/>
          <w:color w:val="000000"/>
          <w:sz w:val="28"/>
          <w:szCs w:val="28"/>
          <w:lang w:val="uk-UA"/>
        </w:rPr>
        <w:t>»</w:t>
      </w:r>
      <w:r w:rsidR="00C517CD" w:rsidRPr="000727FC">
        <w:rPr>
          <w:rFonts w:ascii="Times New Roman" w:eastAsia="Calibri" w:hAnsi="Times New Roman" w:cs="Times New Roman"/>
          <w:color w:val="000000"/>
          <w:sz w:val="28"/>
          <w:szCs w:val="28"/>
          <w:lang w:val="uk-UA"/>
        </w:rPr>
        <w:t xml:space="preserve">. </w:t>
      </w:r>
    </w:p>
    <w:p w:rsidR="00C517CD" w:rsidRPr="000727FC" w:rsidRDefault="00C517CD" w:rsidP="00F84ADD">
      <w:pPr>
        <w:pStyle w:val="ab"/>
        <w:spacing w:before="0" w:after="0"/>
        <w:rPr>
          <w:rFonts w:cs="Times New Roman"/>
          <w:color w:val="000000"/>
          <w:szCs w:val="28"/>
          <w:lang w:val="uk-UA"/>
        </w:rPr>
      </w:pPr>
      <w:r w:rsidRPr="000727FC">
        <w:rPr>
          <w:rFonts w:cs="Times New Roman"/>
          <w:color w:val="000000"/>
          <w:szCs w:val="28"/>
          <w:lang w:val="uk-UA"/>
        </w:rPr>
        <w:t xml:space="preserve">Проведено інженерно-геологічні вишукування траси ходу річки </w:t>
      </w:r>
      <w:proofErr w:type="spellStart"/>
      <w:r w:rsidRPr="000727FC">
        <w:rPr>
          <w:rFonts w:cs="Times New Roman"/>
          <w:color w:val="000000"/>
          <w:szCs w:val="28"/>
          <w:lang w:val="uk-UA"/>
        </w:rPr>
        <w:t>Сосик</w:t>
      </w:r>
      <w:proofErr w:type="spellEnd"/>
      <w:r w:rsidRPr="000727FC">
        <w:rPr>
          <w:rFonts w:cs="Times New Roman"/>
          <w:color w:val="000000"/>
          <w:szCs w:val="28"/>
          <w:lang w:val="uk-UA"/>
        </w:rPr>
        <w:t xml:space="preserve"> та розроблено про</w:t>
      </w:r>
      <w:r w:rsidR="00A2606D">
        <w:rPr>
          <w:rFonts w:cs="Times New Roman"/>
          <w:color w:val="000000"/>
          <w:szCs w:val="28"/>
          <w:lang w:val="uk-UA"/>
        </w:rPr>
        <w:t>є</w:t>
      </w:r>
      <w:r w:rsidRPr="000727FC">
        <w:rPr>
          <w:rFonts w:cs="Times New Roman"/>
          <w:color w:val="000000"/>
          <w:szCs w:val="28"/>
          <w:lang w:val="uk-UA"/>
        </w:rPr>
        <w:t>кт реконструкції (</w:t>
      </w:r>
      <w:proofErr w:type="spellStart"/>
      <w:r w:rsidRPr="000727FC">
        <w:rPr>
          <w:rFonts w:cs="Times New Roman"/>
          <w:color w:val="000000"/>
          <w:szCs w:val="28"/>
          <w:lang w:val="uk-UA"/>
        </w:rPr>
        <w:t>днопоглиблюваних</w:t>
      </w:r>
      <w:proofErr w:type="spellEnd"/>
      <w:r w:rsidRPr="000727FC">
        <w:rPr>
          <w:rFonts w:cs="Times New Roman"/>
          <w:color w:val="000000"/>
          <w:szCs w:val="28"/>
          <w:lang w:val="uk-UA"/>
        </w:rPr>
        <w:t xml:space="preserve"> робіт). </w:t>
      </w:r>
    </w:p>
    <w:p w:rsidR="00C517CD" w:rsidRPr="000727FC" w:rsidRDefault="00C517CD" w:rsidP="00F84ADD">
      <w:pPr>
        <w:pStyle w:val="a7"/>
        <w:spacing w:after="0" w:line="240" w:lineRule="auto"/>
        <w:ind w:left="0" w:firstLine="709"/>
        <w:jc w:val="both"/>
        <w:rPr>
          <w:rFonts w:ascii="Times New Roman" w:eastAsia="Calibri" w:hAnsi="Times New Roman" w:cs="Times New Roman"/>
          <w:color w:val="000000"/>
          <w:sz w:val="28"/>
          <w:szCs w:val="28"/>
          <w:lang w:val="uk-UA"/>
        </w:rPr>
      </w:pPr>
      <w:r w:rsidRPr="000727FC">
        <w:rPr>
          <w:rFonts w:ascii="Times New Roman" w:eastAsia="Calibri" w:hAnsi="Times New Roman" w:cs="Times New Roman"/>
          <w:color w:val="000000"/>
          <w:sz w:val="28"/>
          <w:szCs w:val="28"/>
          <w:lang w:val="uk-UA"/>
        </w:rPr>
        <w:t>1</w:t>
      </w:r>
      <w:r w:rsidR="0058250B" w:rsidRPr="000727FC">
        <w:rPr>
          <w:rFonts w:ascii="Times New Roman" w:eastAsia="Calibri" w:hAnsi="Times New Roman" w:cs="Times New Roman"/>
          <w:color w:val="000000"/>
          <w:sz w:val="28"/>
          <w:szCs w:val="28"/>
          <w:lang w:val="uk-UA"/>
        </w:rPr>
        <w:t>1</w:t>
      </w:r>
      <w:r w:rsidRPr="000727FC">
        <w:rPr>
          <w:rFonts w:ascii="Times New Roman" w:eastAsia="Calibri" w:hAnsi="Times New Roman" w:cs="Times New Roman"/>
          <w:color w:val="000000"/>
          <w:sz w:val="28"/>
          <w:szCs w:val="28"/>
          <w:lang w:val="uk-UA"/>
        </w:rPr>
        <w:t xml:space="preserve">. </w:t>
      </w:r>
      <w:r w:rsidR="0058250B" w:rsidRPr="000727FC">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Утримання та матеріально-технічне забезпечення діяльності регіональних ландшафтних парків області (</w:t>
      </w:r>
      <w:r w:rsidR="00A2606D">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Гранітно-степове Побужжя</w:t>
      </w:r>
      <w:r w:rsidR="00A2606D">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 xml:space="preserve">, </w:t>
      </w:r>
      <w:r w:rsidR="00A2606D">
        <w:rPr>
          <w:rFonts w:ascii="Times New Roman" w:eastAsia="Calibri" w:hAnsi="Times New Roman" w:cs="Times New Roman"/>
          <w:color w:val="000000"/>
          <w:sz w:val="28"/>
          <w:szCs w:val="28"/>
          <w:lang w:val="uk-UA"/>
        </w:rPr>
        <w:t>«</w:t>
      </w:r>
      <w:proofErr w:type="spellStart"/>
      <w:r w:rsidRPr="000727FC">
        <w:rPr>
          <w:rFonts w:ascii="Times New Roman" w:eastAsia="Calibri" w:hAnsi="Times New Roman" w:cs="Times New Roman"/>
          <w:color w:val="000000"/>
          <w:sz w:val="28"/>
          <w:szCs w:val="28"/>
          <w:lang w:val="uk-UA"/>
        </w:rPr>
        <w:t>Кінбурнська</w:t>
      </w:r>
      <w:proofErr w:type="spellEnd"/>
      <w:r w:rsidRPr="000727FC">
        <w:rPr>
          <w:rFonts w:ascii="Times New Roman" w:eastAsia="Calibri" w:hAnsi="Times New Roman" w:cs="Times New Roman"/>
          <w:color w:val="000000"/>
          <w:sz w:val="28"/>
          <w:szCs w:val="28"/>
          <w:lang w:val="uk-UA"/>
        </w:rPr>
        <w:t xml:space="preserve"> коса</w:t>
      </w:r>
      <w:r w:rsidR="00A2606D">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 xml:space="preserve">, </w:t>
      </w:r>
      <w:r w:rsidR="00A2606D">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Тилігульський</w:t>
      </w:r>
      <w:r w:rsidR="00A2606D">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 xml:space="preserve">, </w:t>
      </w:r>
      <w:r w:rsidR="00A2606D">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Приінгульський</w:t>
      </w:r>
      <w:r w:rsidR="00A2606D">
        <w:rPr>
          <w:rFonts w:ascii="Times New Roman" w:eastAsia="Calibri" w:hAnsi="Times New Roman" w:cs="Times New Roman"/>
          <w:color w:val="000000"/>
          <w:sz w:val="28"/>
          <w:szCs w:val="28"/>
          <w:lang w:val="uk-UA"/>
        </w:rPr>
        <w:t>»</w:t>
      </w:r>
      <w:r w:rsidRPr="000727FC">
        <w:rPr>
          <w:rFonts w:ascii="Times New Roman" w:eastAsia="Calibri" w:hAnsi="Times New Roman" w:cs="Times New Roman"/>
          <w:color w:val="000000"/>
          <w:sz w:val="28"/>
          <w:szCs w:val="28"/>
          <w:lang w:val="uk-UA"/>
        </w:rPr>
        <w:t xml:space="preserve">). </w:t>
      </w:r>
    </w:p>
    <w:p w:rsidR="00A2606D" w:rsidRPr="00A85C3B" w:rsidRDefault="0036100A" w:rsidP="00A2606D">
      <w:pPr>
        <w:spacing w:after="0" w:line="240" w:lineRule="auto"/>
        <w:ind w:firstLine="709"/>
        <w:jc w:val="both"/>
        <w:rPr>
          <w:rFonts w:ascii="Times New Roman" w:hAnsi="Times New Roman"/>
          <w:color w:val="000000" w:themeColor="text1"/>
          <w:sz w:val="28"/>
          <w:szCs w:val="28"/>
          <w:lang w:val="uk-UA"/>
        </w:rPr>
      </w:pPr>
      <w:r w:rsidRPr="00A85C3B">
        <w:rPr>
          <w:rFonts w:ascii="Times New Roman" w:hAnsi="Times New Roman"/>
          <w:color w:val="000000" w:themeColor="text1"/>
          <w:sz w:val="28"/>
          <w:szCs w:val="28"/>
          <w:lang w:val="uk-UA"/>
        </w:rPr>
        <w:t xml:space="preserve">Захід виконувався </w:t>
      </w:r>
      <w:r w:rsidR="00A2606D" w:rsidRPr="00A85C3B">
        <w:rPr>
          <w:rFonts w:ascii="Times New Roman" w:hAnsi="Times New Roman"/>
          <w:color w:val="000000" w:themeColor="text1"/>
          <w:sz w:val="28"/>
          <w:szCs w:val="28"/>
          <w:lang w:val="uk-UA"/>
        </w:rPr>
        <w:t xml:space="preserve">протягом </w:t>
      </w:r>
      <w:r w:rsidRPr="00A85C3B">
        <w:rPr>
          <w:rFonts w:ascii="Times New Roman" w:hAnsi="Times New Roman"/>
          <w:color w:val="000000" w:themeColor="text1"/>
          <w:sz w:val="28"/>
          <w:szCs w:val="28"/>
          <w:lang w:val="uk-UA"/>
        </w:rPr>
        <w:t xml:space="preserve">2018-2019 років. </w:t>
      </w:r>
      <w:r w:rsidR="00C517CD" w:rsidRPr="00A85C3B">
        <w:rPr>
          <w:rFonts w:ascii="Times New Roman" w:hAnsi="Times New Roman"/>
          <w:color w:val="000000" w:themeColor="text1"/>
          <w:sz w:val="28"/>
          <w:szCs w:val="28"/>
          <w:lang w:val="uk-UA"/>
        </w:rPr>
        <w:t>За</w:t>
      </w:r>
      <w:r w:rsidR="00A2606D" w:rsidRPr="00A85C3B">
        <w:rPr>
          <w:rFonts w:ascii="Times New Roman" w:hAnsi="Times New Roman"/>
          <w:color w:val="000000" w:themeColor="text1"/>
          <w:sz w:val="28"/>
          <w:szCs w:val="28"/>
          <w:lang w:val="uk-UA"/>
        </w:rPr>
        <w:t xml:space="preserve">безпечено статутну діяльність, </w:t>
      </w:r>
      <w:r w:rsidR="00C517CD" w:rsidRPr="00A85C3B">
        <w:rPr>
          <w:rFonts w:ascii="Times New Roman" w:hAnsi="Times New Roman"/>
          <w:color w:val="000000" w:themeColor="text1"/>
          <w:sz w:val="28"/>
          <w:szCs w:val="28"/>
          <w:lang w:val="uk-UA"/>
        </w:rPr>
        <w:t xml:space="preserve">утримання та матеріально-технічне забезпечення діяльності </w:t>
      </w:r>
      <w:r w:rsidR="00A2606D" w:rsidRPr="00A85C3B">
        <w:rPr>
          <w:rFonts w:ascii="Times New Roman" w:hAnsi="Times New Roman"/>
          <w:color w:val="000000" w:themeColor="text1"/>
          <w:sz w:val="28"/>
          <w:szCs w:val="28"/>
          <w:lang w:val="uk-UA"/>
        </w:rPr>
        <w:t xml:space="preserve">4-х </w:t>
      </w:r>
      <w:r w:rsidR="00C517CD" w:rsidRPr="00A85C3B">
        <w:rPr>
          <w:rFonts w:ascii="Times New Roman" w:hAnsi="Times New Roman"/>
          <w:color w:val="000000" w:themeColor="text1"/>
          <w:sz w:val="28"/>
          <w:szCs w:val="28"/>
          <w:lang w:val="uk-UA"/>
        </w:rPr>
        <w:t>регіональних ландшафтних парків області</w:t>
      </w:r>
      <w:r w:rsidR="00A2606D" w:rsidRPr="00A85C3B">
        <w:rPr>
          <w:rFonts w:ascii="Times New Roman" w:hAnsi="Times New Roman"/>
          <w:color w:val="000000" w:themeColor="text1"/>
          <w:sz w:val="28"/>
          <w:szCs w:val="28"/>
          <w:lang w:val="uk-UA"/>
        </w:rPr>
        <w:t xml:space="preserve"> по КПК КВ МБ 2818340 </w:t>
      </w:r>
      <w:r w:rsidR="00A2606D" w:rsidRPr="00A85C3B">
        <w:rPr>
          <w:rFonts w:ascii="Times New Roman" w:hAnsi="Times New Roman"/>
          <w:color w:val="000000" w:themeColor="text1"/>
          <w:sz w:val="28"/>
          <w:szCs w:val="28"/>
          <w:lang w:val="uk-UA"/>
        </w:rPr>
        <w:lastRenderedPageBreak/>
        <w:t>«Природоохоронні заходи за рахунок цільових фондів»</w:t>
      </w:r>
      <w:r w:rsidR="00880532" w:rsidRPr="00A85C3B">
        <w:rPr>
          <w:rFonts w:ascii="Times New Roman" w:hAnsi="Times New Roman"/>
          <w:color w:val="000000" w:themeColor="text1"/>
          <w:sz w:val="28"/>
          <w:szCs w:val="28"/>
          <w:lang w:val="uk-UA"/>
        </w:rPr>
        <w:t>.</w:t>
      </w:r>
      <w:r w:rsidR="00A2606D" w:rsidRPr="00A85C3B">
        <w:rPr>
          <w:rFonts w:ascii="Times New Roman" w:hAnsi="Times New Roman"/>
          <w:color w:val="000000" w:themeColor="text1"/>
          <w:sz w:val="28"/>
          <w:szCs w:val="28"/>
          <w:lang w:val="uk-UA"/>
        </w:rPr>
        <w:t xml:space="preserve"> </w:t>
      </w:r>
      <w:r w:rsidR="00880532" w:rsidRPr="00A85C3B">
        <w:rPr>
          <w:rFonts w:ascii="Times New Roman" w:hAnsi="Times New Roman"/>
          <w:color w:val="000000" w:themeColor="text1"/>
          <w:sz w:val="28"/>
          <w:szCs w:val="28"/>
          <w:lang w:val="uk-UA"/>
        </w:rPr>
        <w:t>Фінансування направлено на такі заходи</w:t>
      </w:r>
      <w:r w:rsidR="00A2606D" w:rsidRPr="00A85C3B">
        <w:rPr>
          <w:rFonts w:ascii="Times New Roman" w:hAnsi="Times New Roman"/>
          <w:color w:val="000000" w:themeColor="text1"/>
          <w:sz w:val="28"/>
          <w:szCs w:val="28"/>
          <w:lang w:val="uk-UA"/>
        </w:rPr>
        <w:t>:</w:t>
      </w:r>
    </w:p>
    <w:p w:rsidR="00A2606D" w:rsidRPr="00A85C3B" w:rsidRDefault="00A2606D" w:rsidP="00A2606D">
      <w:pPr>
        <w:spacing w:after="0" w:line="240" w:lineRule="auto"/>
        <w:ind w:firstLine="709"/>
        <w:jc w:val="both"/>
        <w:rPr>
          <w:rFonts w:ascii="Times New Roman" w:hAnsi="Times New Roman"/>
          <w:color w:val="000000" w:themeColor="text1"/>
          <w:sz w:val="28"/>
          <w:szCs w:val="28"/>
          <w:lang w:val="uk-UA"/>
        </w:rPr>
      </w:pPr>
      <w:r w:rsidRPr="00A85C3B">
        <w:rPr>
          <w:rFonts w:ascii="Times New Roman" w:hAnsi="Times New Roman"/>
          <w:color w:val="000000" w:themeColor="text1"/>
          <w:sz w:val="28"/>
          <w:szCs w:val="28"/>
          <w:lang w:val="uk-UA"/>
        </w:rPr>
        <w:t xml:space="preserve">охорону природніх комплексів (придбання паливно-мастильних матеріалів, запасних частин до автомобіля, катеру, придбання наліпок для інформаційних знаків, бланки посвідчень, буклетів, придбання </w:t>
      </w:r>
      <w:proofErr w:type="spellStart"/>
      <w:r w:rsidRPr="00A85C3B">
        <w:rPr>
          <w:rFonts w:ascii="Times New Roman" w:hAnsi="Times New Roman"/>
          <w:color w:val="000000" w:themeColor="text1"/>
          <w:sz w:val="28"/>
          <w:szCs w:val="28"/>
          <w:lang w:val="uk-UA"/>
        </w:rPr>
        <w:t>відеореєстраторів</w:t>
      </w:r>
      <w:proofErr w:type="spellEnd"/>
      <w:r w:rsidRPr="00A85C3B">
        <w:rPr>
          <w:rFonts w:ascii="Times New Roman" w:hAnsi="Times New Roman"/>
          <w:color w:val="000000" w:themeColor="text1"/>
          <w:sz w:val="28"/>
          <w:szCs w:val="28"/>
          <w:lang w:val="uk-UA"/>
        </w:rPr>
        <w:t>, протипожежної техніки - трактор</w:t>
      </w:r>
      <w:r w:rsidR="00880532" w:rsidRPr="00A85C3B">
        <w:rPr>
          <w:rFonts w:ascii="Times New Roman" w:hAnsi="Times New Roman"/>
          <w:color w:val="000000" w:themeColor="text1"/>
          <w:sz w:val="28"/>
          <w:szCs w:val="28"/>
          <w:lang w:val="uk-UA"/>
        </w:rPr>
        <w:t>у</w:t>
      </w:r>
      <w:r w:rsidRPr="00A85C3B">
        <w:rPr>
          <w:rFonts w:ascii="Times New Roman" w:hAnsi="Times New Roman"/>
          <w:color w:val="000000" w:themeColor="text1"/>
          <w:sz w:val="28"/>
          <w:szCs w:val="28"/>
          <w:lang w:val="uk-UA"/>
        </w:rPr>
        <w:t xml:space="preserve"> </w:t>
      </w:r>
      <w:proofErr w:type="spellStart"/>
      <w:r w:rsidRPr="00A85C3B">
        <w:rPr>
          <w:rFonts w:ascii="Times New Roman" w:hAnsi="Times New Roman"/>
          <w:color w:val="000000" w:themeColor="text1"/>
          <w:sz w:val="28"/>
          <w:szCs w:val="28"/>
          <w:lang w:val="uk-UA"/>
        </w:rPr>
        <w:t>Беларус</w:t>
      </w:r>
      <w:proofErr w:type="spellEnd"/>
      <w:r w:rsidRPr="00A85C3B">
        <w:rPr>
          <w:rFonts w:ascii="Times New Roman" w:hAnsi="Times New Roman"/>
          <w:color w:val="000000" w:themeColor="text1"/>
          <w:sz w:val="28"/>
          <w:szCs w:val="28"/>
          <w:lang w:val="uk-UA"/>
        </w:rPr>
        <w:t>, причеп</w:t>
      </w:r>
      <w:r w:rsidR="00880532" w:rsidRPr="00A85C3B">
        <w:rPr>
          <w:rFonts w:ascii="Times New Roman" w:hAnsi="Times New Roman"/>
          <w:color w:val="000000" w:themeColor="text1"/>
          <w:sz w:val="28"/>
          <w:szCs w:val="28"/>
          <w:lang w:val="uk-UA"/>
        </w:rPr>
        <w:t>у</w:t>
      </w:r>
      <w:r w:rsidRPr="00A85C3B">
        <w:rPr>
          <w:rFonts w:ascii="Times New Roman" w:hAnsi="Times New Roman"/>
          <w:color w:val="000000" w:themeColor="text1"/>
          <w:sz w:val="28"/>
          <w:szCs w:val="28"/>
          <w:lang w:val="uk-UA"/>
        </w:rPr>
        <w:t>, бочк</w:t>
      </w:r>
      <w:r w:rsidR="00880532" w:rsidRPr="00A85C3B">
        <w:rPr>
          <w:rFonts w:ascii="Times New Roman" w:hAnsi="Times New Roman"/>
          <w:color w:val="000000" w:themeColor="text1"/>
          <w:sz w:val="28"/>
          <w:szCs w:val="28"/>
          <w:lang w:val="uk-UA"/>
        </w:rPr>
        <w:t>и</w:t>
      </w:r>
      <w:r w:rsidRPr="00A85C3B">
        <w:rPr>
          <w:rFonts w:ascii="Times New Roman" w:hAnsi="Times New Roman"/>
          <w:color w:val="000000" w:themeColor="text1"/>
          <w:sz w:val="28"/>
          <w:szCs w:val="28"/>
          <w:lang w:val="uk-UA"/>
        </w:rPr>
        <w:t>, мотопомп</w:t>
      </w:r>
      <w:r w:rsidR="00880532" w:rsidRPr="00A85C3B">
        <w:rPr>
          <w:rFonts w:ascii="Times New Roman" w:hAnsi="Times New Roman"/>
          <w:color w:val="000000" w:themeColor="text1"/>
          <w:sz w:val="28"/>
          <w:szCs w:val="28"/>
          <w:lang w:val="uk-UA"/>
        </w:rPr>
        <w:t>и</w:t>
      </w:r>
      <w:r w:rsidRPr="00A85C3B">
        <w:rPr>
          <w:rFonts w:ascii="Times New Roman" w:hAnsi="Times New Roman"/>
          <w:color w:val="000000" w:themeColor="text1"/>
          <w:sz w:val="28"/>
          <w:szCs w:val="28"/>
          <w:lang w:val="uk-UA"/>
        </w:rPr>
        <w:t>, плуг</w:t>
      </w:r>
      <w:r w:rsidR="00880532" w:rsidRPr="00A85C3B">
        <w:rPr>
          <w:rFonts w:ascii="Times New Roman" w:hAnsi="Times New Roman"/>
          <w:color w:val="000000" w:themeColor="text1"/>
          <w:sz w:val="28"/>
          <w:szCs w:val="28"/>
          <w:lang w:val="uk-UA"/>
        </w:rPr>
        <w:t>у</w:t>
      </w:r>
      <w:r w:rsidRPr="00A85C3B">
        <w:rPr>
          <w:rFonts w:ascii="Times New Roman" w:hAnsi="Times New Roman"/>
          <w:color w:val="000000" w:themeColor="text1"/>
          <w:sz w:val="28"/>
          <w:szCs w:val="28"/>
          <w:lang w:val="uk-UA"/>
        </w:rPr>
        <w:t>, косарк</w:t>
      </w:r>
      <w:r w:rsidR="00880532" w:rsidRPr="00A85C3B">
        <w:rPr>
          <w:rFonts w:ascii="Times New Roman" w:hAnsi="Times New Roman"/>
          <w:color w:val="000000" w:themeColor="text1"/>
          <w:sz w:val="28"/>
          <w:szCs w:val="28"/>
          <w:lang w:val="uk-UA"/>
        </w:rPr>
        <w:t>и</w:t>
      </w:r>
      <w:r w:rsidRPr="00A85C3B">
        <w:rPr>
          <w:rFonts w:ascii="Times New Roman" w:hAnsi="Times New Roman"/>
          <w:color w:val="000000" w:themeColor="text1"/>
          <w:sz w:val="28"/>
          <w:szCs w:val="28"/>
          <w:lang w:val="uk-UA"/>
        </w:rPr>
        <w:t>);</w:t>
      </w:r>
    </w:p>
    <w:p w:rsidR="00A2606D" w:rsidRPr="00A85C3B" w:rsidRDefault="00A2606D" w:rsidP="00A2606D">
      <w:pPr>
        <w:spacing w:after="0" w:line="240" w:lineRule="auto"/>
        <w:ind w:firstLine="709"/>
        <w:jc w:val="both"/>
        <w:rPr>
          <w:rFonts w:ascii="Times New Roman" w:hAnsi="Times New Roman"/>
          <w:color w:val="000000" w:themeColor="text1"/>
          <w:sz w:val="28"/>
          <w:szCs w:val="28"/>
          <w:lang w:val="uk-UA"/>
        </w:rPr>
      </w:pPr>
      <w:proofErr w:type="spellStart"/>
      <w:r w:rsidRPr="00A85C3B">
        <w:rPr>
          <w:rFonts w:ascii="Times New Roman" w:hAnsi="Times New Roman"/>
          <w:color w:val="000000" w:themeColor="text1"/>
          <w:sz w:val="28"/>
          <w:szCs w:val="28"/>
          <w:lang w:val="uk-UA"/>
        </w:rPr>
        <w:t>освітньо</w:t>
      </w:r>
      <w:proofErr w:type="spellEnd"/>
      <w:r w:rsidRPr="00A85C3B">
        <w:rPr>
          <w:rFonts w:ascii="Times New Roman" w:hAnsi="Times New Roman"/>
          <w:color w:val="000000" w:themeColor="text1"/>
          <w:sz w:val="28"/>
          <w:szCs w:val="28"/>
          <w:lang w:val="uk-UA"/>
        </w:rPr>
        <w:t>-виховну діяльність (публікації про розміщення матеріалів про діяльність РЛП «Приінгульський» в періодичному видавництві, рекламн</w:t>
      </w:r>
      <w:r w:rsidR="00880532" w:rsidRPr="00A85C3B">
        <w:rPr>
          <w:rFonts w:ascii="Times New Roman" w:hAnsi="Times New Roman"/>
          <w:color w:val="000000" w:themeColor="text1"/>
          <w:sz w:val="28"/>
          <w:szCs w:val="28"/>
          <w:lang w:val="uk-UA"/>
        </w:rPr>
        <w:t>у</w:t>
      </w:r>
      <w:r w:rsidRPr="00A85C3B">
        <w:rPr>
          <w:rFonts w:ascii="Times New Roman" w:hAnsi="Times New Roman"/>
          <w:color w:val="000000" w:themeColor="text1"/>
          <w:sz w:val="28"/>
          <w:szCs w:val="28"/>
          <w:lang w:val="uk-UA"/>
        </w:rPr>
        <w:t xml:space="preserve"> та інформаційн</w:t>
      </w:r>
      <w:r w:rsidR="00880532" w:rsidRPr="00A85C3B">
        <w:rPr>
          <w:rFonts w:ascii="Times New Roman" w:hAnsi="Times New Roman"/>
          <w:color w:val="000000" w:themeColor="text1"/>
          <w:sz w:val="28"/>
          <w:szCs w:val="28"/>
          <w:lang w:val="uk-UA"/>
        </w:rPr>
        <w:t>у</w:t>
      </w:r>
      <w:r w:rsidRPr="00A85C3B">
        <w:rPr>
          <w:rFonts w:ascii="Times New Roman" w:hAnsi="Times New Roman"/>
          <w:color w:val="000000" w:themeColor="text1"/>
          <w:sz w:val="28"/>
          <w:szCs w:val="28"/>
          <w:lang w:val="uk-UA"/>
        </w:rPr>
        <w:t xml:space="preserve"> продукці</w:t>
      </w:r>
      <w:r w:rsidR="00880532" w:rsidRPr="00A85C3B">
        <w:rPr>
          <w:rFonts w:ascii="Times New Roman" w:hAnsi="Times New Roman"/>
          <w:color w:val="000000" w:themeColor="text1"/>
          <w:sz w:val="28"/>
          <w:szCs w:val="28"/>
          <w:lang w:val="uk-UA"/>
        </w:rPr>
        <w:t>ю</w:t>
      </w:r>
      <w:r w:rsidRPr="00A85C3B">
        <w:rPr>
          <w:rFonts w:ascii="Times New Roman" w:hAnsi="Times New Roman"/>
          <w:color w:val="000000" w:themeColor="text1"/>
          <w:sz w:val="28"/>
          <w:szCs w:val="28"/>
          <w:lang w:val="uk-UA"/>
        </w:rPr>
        <w:t xml:space="preserve">, придбання мультимедійного </w:t>
      </w:r>
      <w:proofErr w:type="spellStart"/>
      <w:r w:rsidRPr="00A85C3B">
        <w:rPr>
          <w:rFonts w:ascii="Times New Roman" w:hAnsi="Times New Roman"/>
          <w:color w:val="000000" w:themeColor="text1"/>
          <w:sz w:val="28"/>
          <w:szCs w:val="28"/>
          <w:lang w:val="uk-UA"/>
        </w:rPr>
        <w:t>про</w:t>
      </w:r>
      <w:r w:rsidR="00880532" w:rsidRPr="00A85C3B">
        <w:rPr>
          <w:rFonts w:ascii="Times New Roman" w:hAnsi="Times New Roman"/>
          <w:color w:val="000000" w:themeColor="text1"/>
          <w:sz w:val="28"/>
          <w:szCs w:val="28"/>
          <w:lang w:val="uk-UA"/>
        </w:rPr>
        <w:t>є</w:t>
      </w:r>
      <w:r w:rsidRPr="00A85C3B">
        <w:rPr>
          <w:rFonts w:ascii="Times New Roman" w:hAnsi="Times New Roman"/>
          <w:color w:val="000000" w:themeColor="text1"/>
          <w:sz w:val="28"/>
          <w:szCs w:val="28"/>
          <w:lang w:val="uk-UA"/>
        </w:rPr>
        <w:t>ктора</w:t>
      </w:r>
      <w:proofErr w:type="spellEnd"/>
      <w:r w:rsidRPr="00A85C3B">
        <w:rPr>
          <w:rFonts w:ascii="Times New Roman" w:hAnsi="Times New Roman"/>
          <w:color w:val="000000" w:themeColor="text1"/>
          <w:sz w:val="28"/>
          <w:szCs w:val="28"/>
          <w:lang w:val="uk-UA"/>
        </w:rPr>
        <w:t xml:space="preserve"> з екраном);</w:t>
      </w:r>
    </w:p>
    <w:p w:rsidR="00A2606D" w:rsidRPr="00A85C3B" w:rsidRDefault="00A2606D" w:rsidP="00A2606D">
      <w:pPr>
        <w:spacing w:after="0" w:line="240" w:lineRule="auto"/>
        <w:ind w:firstLine="709"/>
        <w:jc w:val="both"/>
        <w:rPr>
          <w:rFonts w:ascii="Times New Roman" w:hAnsi="Times New Roman"/>
          <w:color w:val="000000" w:themeColor="text1"/>
          <w:sz w:val="28"/>
          <w:szCs w:val="28"/>
          <w:lang w:val="uk-UA"/>
        </w:rPr>
      </w:pPr>
      <w:r w:rsidRPr="00A85C3B">
        <w:rPr>
          <w:rFonts w:ascii="Times New Roman" w:hAnsi="Times New Roman"/>
          <w:color w:val="000000" w:themeColor="text1"/>
          <w:sz w:val="28"/>
          <w:szCs w:val="28"/>
          <w:lang w:val="uk-UA"/>
        </w:rPr>
        <w:t>господарську діяльність (придбання канцелярських товарів, матеріалів, інвентарю, інструментів та малоцінних предметів, послуги користування інтернету, обслуговування оргтехніки, послуги за переплату періодичних видань, страхування автомобіля ВАЗ 21214 та легкового причепу, придбання комп’ютерної техніки, цифрових фотоапаратів, бінокля, касового апарату, тенту на катер, форменого літнього та зимового одягу, мотопомп</w:t>
      </w:r>
      <w:r w:rsidR="00880532" w:rsidRPr="00A85C3B">
        <w:rPr>
          <w:rFonts w:ascii="Times New Roman" w:hAnsi="Times New Roman"/>
          <w:color w:val="000000" w:themeColor="text1"/>
          <w:sz w:val="28"/>
          <w:szCs w:val="28"/>
          <w:lang w:val="uk-UA"/>
        </w:rPr>
        <w:t>и</w:t>
      </w:r>
      <w:r w:rsidRPr="00A85C3B">
        <w:rPr>
          <w:rFonts w:ascii="Times New Roman" w:hAnsi="Times New Roman"/>
          <w:color w:val="000000" w:themeColor="text1"/>
          <w:sz w:val="28"/>
          <w:szCs w:val="28"/>
          <w:lang w:val="uk-UA"/>
        </w:rPr>
        <w:t xml:space="preserve">, генератора, бензопили, </w:t>
      </w:r>
      <w:proofErr w:type="spellStart"/>
      <w:r w:rsidRPr="00A85C3B">
        <w:rPr>
          <w:rFonts w:ascii="Times New Roman" w:hAnsi="Times New Roman"/>
          <w:color w:val="000000" w:themeColor="text1"/>
          <w:sz w:val="28"/>
          <w:szCs w:val="28"/>
          <w:lang w:val="uk-UA"/>
        </w:rPr>
        <w:t>рафт</w:t>
      </w:r>
      <w:r w:rsidR="00880532" w:rsidRPr="00A85C3B">
        <w:rPr>
          <w:rFonts w:ascii="Times New Roman" w:hAnsi="Times New Roman"/>
          <w:color w:val="000000" w:themeColor="text1"/>
          <w:sz w:val="28"/>
          <w:szCs w:val="28"/>
          <w:lang w:val="uk-UA"/>
        </w:rPr>
        <w:t>у</w:t>
      </w:r>
      <w:proofErr w:type="spellEnd"/>
      <w:r w:rsidRPr="00A85C3B">
        <w:rPr>
          <w:rFonts w:ascii="Times New Roman" w:hAnsi="Times New Roman"/>
          <w:color w:val="000000" w:themeColor="text1"/>
          <w:sz w:val="28"/>
          <w:szCs w:val="28"/>
          <w:lang w:val="uk-UA"/>
        </w:rPr>
        <w:t xml:space="preserve"> з амуніцією, туристичн</w:t>
      </w:r>
      <w:r w:rsidR="00880532" w:rsidRPr="00A85C3B">
        <w:rPr>
          <w:rFonts w:ascii="Times New Roman" w:hAnsi="Times New Roman"/>
          <w:color w:val="000000" w:themeColor="text1"/>
          <w:sz w:val="28"/>
          <w:szCs w:val="28"/>
          <w:lang w:val="uk-UA"/>
        </w:rPr>
        <w:t>их</w:t>
      </w:r>
      <w:r w:rsidRPr="00A85C3B">
        <w:rPr>
          <w:rFonts w:ascii="Times New Roman" w:hAnsi="Times New Roman"/>
          <w:color w:val="000000" w:themeColor="text1"/>
          <w:sz w:val="28"/>
          <w:szCs w:val="28"/>
          <w:lang w:val="uk-UA"/>
        </w:rPr>
        <w:t xml:space="preserve"> стол</w:t>
      </w:r>
      <w:r w:rsidR="00880532" w:rsidRPr="00A85C3B">
        <w:rPr>
          <w:rFonts w:ascii="Times New Roman" w:hAnsi="Times New Roman"/>
          <w:color w:val="000000" w:themeColor="text1"/>
          <w:sz w:val="28"/>
          <w:szCs w:val="28"/>
          <w:lang w:val="uk-UA"/>
        </w:rPr>
        <w:t>ів</w:t>
      </w:r>
      <w:r w:rsidRPr="00A85C3B">
        <w:rPr>
          <w:rFonts w:ascii="Times New Roman" w:hAnsi="Times New Roman"/>
          <w:color w:val="000000" w:themeColor="text1"/>
          <w:sz w:val="28"/>
          <w:szCs w:val="28"/>
          <w:lang w:val="uk-UA"/>
        </w:rPr>
        <w:t>, палатки, навіс</w:t>
      </w:r>
      <w:r w:rsidR="00880532" w:rsidRPr="00A85C3B">
        <w:rPr>
          <w:rFonts w:ascii="Times New Roman" w:hAnsi="Times New Roman"/>
          <w:color w:val="000000" w:themeColor="text1"/>
          <w:sz w:val="28"/>
          <w:szCs w:val="28"/>
          <w:lang w:val="uk-UA"/>
        </w:rPr>
        <w:t>у</w:t>
      </w:r>
      <w:r w:rsidRPr="00A85C3B">
        <w:rPr>
          <w:rFonts w:ascii="Times New Roman" w:hAnsi="Times New Roman"/>
          <w:color w:val="000000" w:themeColor="text1"/>
          <w:sz w:val="28"/>
          <w:szCs w:val="28"/>
          <w:lang w:val="uk-UA"/>
        </w:rPr>
        <w:t>, гамак</w:t>
      </w:r>
      <w:r w:rsidR="00880532" w:rsidRPr="00A85C3B">
        <w:rPr>
          <w:rFonts w:ascii="Times New Roman" w:hAnsi="Times New Roman"/>
          <w:color w:val="000000" w:themeColor="text1"/>
          <w:sz w:val="28"/>
          <w:szCs w:val="28"/>
          <w:lang w:val="uk-UA"/>
        </w:rPr>
        <w:t>а</w:t>
      </w:r>
      <w:r w:rsidRPr="00A85C3B">
        <w:rPr>
          <w:rFonts w:ascii="Times New Roman" w:hAnsi="Times New Roman"/>
          <w:color w:val="000000" w:themeColor="text1"/>
          <w:sz w:val="28"/>
          <w:szCs w:val="28"/>
          <w:lang w:val="uk-UA"/>
        </w:rPr>
        <w:t xml:space="preserve">, </w:t>
      </w:r>
      <w:proofErr w:type="spellStart"/>
      <w:r w:rsidRPr="00A85C3B">
        <w:rPr>
          <w:rFonts w:ascii="Times New Roman" w:hAnsi="Times New Roman"/>
          <w:color w:val="000000" w:themeColor="text1"/>
          <w:sz w:val="28"/>
          <w:szCs w:val="28"/>
          <w:lang w:val="uk-UA"/>
        </w:rPr>
        <w:t>самонадувн</w:t>
      </w:r>
      <w:r w:rsidR="00880532" w:rsidRPr="00A85C3B">
        <w:rPr>
          <w:rFonts w:ascii="Times New Roman" w:hAnsi="Times New Roman"/>
          <w:color w:val="000000" w:themeColor="text1"/>
          <w:sz w:val="28"/>
          <w:szCs w:val="28"/>
          <w:lang w:val="uk-UA"/>
        </w:rPr>
        <w:t>ого</w:t>
      </w:r>
      <w:proofErr w:type="spellEnd"/>
      <w:r w:rsidRPr="00A85C3B">
        <w:rPr>
          <w:rFonts w:ascii="Times New Roman" w:hAnsi="Times New Roman"/>
          <w:color w:val="000000" w:themeColor="text1"/>
          <w:sz w:val="28"/>
          <w:szCs w:val="28"/>
          <w:lang w:val="uk-UA"/>
        </w:rPr>
        <w:t xml:space="preserve"> </w:t>
      </w:r>
      <w:proofErr w:type="spellStart"/>
      <w:r w:rsidRPr="00A85C3B">
        <w:rPr>
          <w:rFonts w:ascii="Times New Roman" w:hAnsi="Times New Roman"/>
          <w:color w:val="000000" w:themeColor="text1"/>
          <w:sz w:val="28"/>
          <w:szCs w:val="28"/>
          <w:lang w:val="uk-UA"/>
        </w:rPr>
        <w:t>коврик</w:t>
      </w:r>
      <w:r w:rsidR="00880532" w:rsidRPr="00A85C3B">
        <w:rPr>
          <w:rFonts w:ascii="Times New Roman" w:hAnsi="Times New Roman"/>
          <w:color w:val="000000" w:themeColor="text1"/>
          <w:sz w:val="28"/>
          <w:szCs w:val="28"/>
          <w:lang w:val="uk-UA"/>
        </w:rPr>
        <w:t>у</w:t>
      </w:r>
      <w:proofErr w:type="spellEnd"/>
      <w:r w:rsidRPr="00A85C3B">
        <w:rPr>
          <w:rFonts w:ascii="Times New Roman" w:hAnsi="Times New Roman"/>
          <w:color w:val="000000" w:themeColor="text1"/>
          <w:sz w:val="28"/>
          <w:szCs w:val="28"/>
          <w:lang w:val="uk-UA"/>
        </w:rPr>
        <w:t>, сміттєзбірник</w:t>
      </w:r>
      <w:r w:rsidR="00880532" w:rsidRPr="00A85C3B">
        <w:rPr>
          <w:rFonts w:ascii="Times New Roman" w:hAnsi="Times New Roman"/>
          <w:color w:val="000000" w:themeColor="text1"/>
          <w:sz w:val="28"/>
          <w:szCs w:val="28"/>
          <w:lang w:val="uk-UA"/>
        </w:rPr>
        <w:t>а</w:t>
      </w:r>
      <w:r w:rsidRPr="00A85C3B">
        <w:rPr>
          <w:rFonts w:ascii="Times New Roman" w:hAnsi="Times New Roman"/>
          <w:color w:val="000000" w:themeColor="text1"/>
          <w:sz w:val="28"/>
          <w:szCs w:val="28"/>
          <w:lang w:val="uk-UA"/>
        </w:rPr>
        <w:t>);</w:t>
      </w:r>
    </w:p>
    <w:p w:rsidR="00A2606D" w:rsidRPr="00A85C3B" w:rsidRDefault="00A2606D" w:rsidP="00A85C3B">
      <w:pPr>
        <w:spacing w:after="0" w:line="240" w:lineRule="auto"/>
        <w:ind w:firstLine="709"/>
        <w:jc w:val="both"/>
        <w:rPr>
          <w:rFonts w:ascii="Times New Roman" w:hAnsi="Times New Roman"/>
          <w:color w:val="000000" w:themeColor="text1"/>
          <w:sz w:val="28"/>
          <w:szCs w:val="28"/>
          <w:lang w:val="uk-UA"/>
        </w:rPr>
      </w:pPr>
      <w:r w:rsidRPr="00A85C3B">
        <w:rPr>
          <w:rFonts w:ascii="Times New Roman" w:hAnsi="Times New Roman"/>
          <w:color w:val="000000" w:themeColor="text1"/>
          <w:sz w:val="28"/>
          <w:szCs w:val="28"/>
          <w:lang w:val="uk-UA"/>
        </w:rPr>
        <w:t>облаштування, поточний ремонт кімнат в еколого-освітніх центрах (ремонт кімнат, придбання офісних меблів, холодильників), побудовані нові і відремонтовані вже існуючі бесідки на рекреаційних дільницях.</w:t>
      </w:r>
    </w:p>
    <w:p w:rsidR="00954634" w:rsidRPr="000727FC" w:rsidRDefault="0058250B" w:rsidP="00F84ADD">
      <w:pPr>
        <w:pStyle w:val="a7"/>
        <w:numPr>
          <w:ilvl w:val="0"/>
          <w:numId w:val="8"/>
        </w:num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 «</w:t>
      </w:r>
      <w:r w:rsidR="00954634" w:rsidRPr="000727FC">
        <w:rPr>
          <w:rFonts w:ascii="Times New Roman" w:hAnsi="Times New Roman"/>
          <w:color w:val="000000"/>
          <w:sz w:val="28"/>
          <w:szCs w:val="28"/>
          <w:lang w:val="uk-UA"/>
        </w:rPr>
        <w:t>Придбання автотранспорту для регіональних ландшафтних парків</w:t>
      </w:r>
      <w:r w:rsidRPr="000727FC">
        <w:rPr>
          <w:rFonts w:ascii="Times New Roman" w:hAnsi="Times New Roman"/>
          <w:color w:val="000000"/>
          <w:sz w:val="28"/>
          <w:szCs w:val="28"/>
          <w:lang w:val="uk-UA"/>
        </w:rPr>
        <w:t>»</w:t>
      </w:r>
      <w:r w:rsidR="00954634" w:rsidRPr="000727FC">
        <w:rPr>
          <w:rFonts w:ascii="Times New Roman" w:hAnsi="Times New Roman"/>
          <w:color w:val="000000"/>
          <w:sz w:val="28"/>
          <w:szCs w:val="28"/>
          <w:lang w:val="uk-UA"/>
        </w:rPr>
        <w:t>.</w:t>
      </w:r>
    </w:p>
    <w:p w:rsidR="00954634" w:rsidRPr="000727FC" w:rsidRDefault="00954634" w:rsidP="00F84ADD">
      <w:pPr>
        <w:pStyle w:val="a7"/>
        <w:pBdr>
          <w:top w:val="nil"/>
          <w:left w:val="nil"/>
          <w:bottom w:val="nil"/>
          <w:right w:val="nil"/>
          <w:between w:val="nil"/>
        </w:pBdr>
        <w:spacing w:after="0" w:line="240" w:lineRule="auto"/>
        <w:ind w:left="0" w:firstLine="709"/>
        <w:jc w:val="both"/>
        <w:rPr>
          <w:rFonts w:ascii="Times New Roman" w:hAnsi="Times New Roman" w:cs="Times New Roman"/>
          <w:sz w:val="28"/>
          <w:szCs w:val="28"/>
          <w:lang w:val="uk-UA"/>
        </w:rPr>
      </w:pPr>
      <w:r w:rsidRPr="000727FC">
        <w:rPr>
          <w:rFonts w:ascii="Times New Roman" w:hAnsi="Times New Roman" w:cs="Times New Roman"/>
          <w:sz w:val="28"/>
          <w:szCs w:val="28"/>
          <w:lang w:val="uk-UA"/>
        </w:rPr>
        <w:t xml:space="preserve">Придбано два легкові автомобілі марки </w:t>
      </w:r>
      <w:proofErr w:type="spellStart"/>
      <w:r w:rsidRPr="000727FC">
        <w:rPr>
          <w:rFonts w:ascii="Times New Roman" w:hAnsi="Times New Roman" w:cs="Times New Roman"/>
          <w:sz w:val="28"/>
          <w:szCs w:val="28"/>
          <w:lang w:val="uk-UA"/>
        </w:rPr>
        <w:t>Peugeot</w:t>
      </w:r>
      <w:proofErr w:type="spellEnd"/>
      <w:r w:rsidRPr="000727FC">
        <w:rPr>
          <w:rFonts w:ascii="Times New Roman" w:hAnsi="Times New Roman" w:cs="Times New Roman"/>
          <w:sz w:val="28"/>
          <w:szCs w:val="28"/>
          <w:lang w:val="uk-UA"/>
        </w:rPr>
        <w:t xml:space="preserve"> модел</w:t>
      </w:r>
      <w:r w:rsidR="00880532">
        <w:rPr>
          <w:rFonts w:ascii="Times New Roman" w:hAnsi="Times New Roman" w:cs="Times New Roman"/>
          <w:sz w:val="28"/>
          <w:szCs w:val="28"/>
          <w:lang w:val="uk-UA"/>
        </w:rPr>
        <w:t xml:space="preserve">і </w:t>
      </w:r>
      <w:proofErr w:type="spellStart"/>
      <w:r w:rsidR="00880532">
        <w:rPr>
          <w:rFonts w:ascii="Times New Roman" w:hAnsi="Times New Roman" w:cs="Times New Roman"/>
          <w:sz w:val="28"/>
          <w:szCs w:val="28"/>
          <w:lang w:val="uk-UA"/>
        </w:rPr>
        <w:t>Partner</w:t>
      </w:r>
      <w:proofErr w:type="spellEnd"/>
      <w:r w:rsidR="00880532">
        <w:rPr>
          <w:rFonts w:ascii="Times New Roman" w:hAnsi="Times New Roman" w:cs="Times New Roman"/>
          <w:sz w:val="28"/>
          <w:szCs w:val="28"/>
          <w:lang w:val="uk-UA"/>
        </w:rPr>
        <w:t xml:space="preserve"> </w:t>
      </w:r>
      <w:r w:rsidRPr="000727FC">
        <w:rPr>
          <w:rFonts w:ascii="Times New Roman" w:hAnsi="Times New Roman" w:cs="Times New Roman"/>
          <w:sz w:val="28"/>
          <w:szCs w:val="28"/>
          <w:lang w:val="uk-UA"/>
        </w:rPr>
        <w:t xml:space="preserve">у комплектації </w:t>
      </w:r>
      <w:proofErr w:type="spellStart"/>
      <w:r w:rsidRPr="000727FC">
        <w:rPr>
          <w:rFonts w:ascii="Times New Roman" w:hAnsi="Times New Roman" w:cs="Times New Roman"/>
          <w:sz w:val="28"/>
          <w:szCs w:val="28"/>
          <w:lang w:val="uk-UA"/>
        </w:rPr>
        <w:t>Grip</w:t>
      </w:r>
      <w:proofErr w:type="spellEnd"/>
      <w:r w:rsidRPr="000727FC">
        <w:rPr>
          <w:rFonts w:ascii="Times New Roman" w:hAnsi="Times New Roman" w:cs="Times New Roman"/>
          <w:sz w:val="28"/>
          <w:szCs w:val="28"/>
          <w:lang w:val="uk-UA"/>
        </w:rPr>
        <w:t xml:space="preserve"> L2 для двох регіональних ландшафтних пар</w:t>
      </w:r>
      <w:r w:rsidR="00880532">
        <w:rPr>
          <w:rFonts w:ascii="Times New Roman" w:hAnsi="Times New Roman" w:cs="Times New Roman"/>
          <w:sz w:val="28"/>
          <w:szCs w:val="28"/>
          <w:lang w:val="uk-UA"/>
        </w:rPr>
        <w:t>к</w:t>
      </w:r>
      <w:r w:rsidRPr="000727FC">
        <w:rPr>
          <w:rFonts w:ascii="Times New Roman" w:hAnsi="Times New Roman" w:cs="Times New Roman"/>
          <w:sz w:val="28"/>
          <w:szCs w:val="28"/>
          <w:lang w:val="uk-UA"/>
        </w:rPr>
        <w:t>ів «Приінгульський» та «</w:t>
      </w:r>
      <w:r w:rsidR="00880532" w:rsidRPr="000727FC">
        <w:rPr>
          <w:rFonts w:ascii="Times New Roman" w:hAnsi="Times New Roman" w:cs="Times New Roman"/>
          <w:sz w:val="28"/>
          <w:szCs w:val="28"/>
          <w:lang w:val="uk-UA"/>
        </w:rPr>
        <w:t>Тилігульський</w:t>
      </w:r>
      <w:r w:rsidRPr="000727FC">
        <w:rPr>
          <w:rFonts w:ascii="Times New Roman" w:hAnsi="Times New Roman" w:cs="Times New Roman"/>
          <w:sz w:val="28"/>
          <w:szCs w:val="28"/>
          <w:lang w:val="uk-UA"/>
        </w:rPr>
        <w:t xml:space="preserve">». За рахунок власних надходжень парків автомобілі було </w:t>
      </w:r>
      <w:proofErr w:type="spellStart"/>
      <w:r w:rsidRPr="000727FC">
        <w:rPr>
          <w:rFonts w:ascii="Times New Roman" w:hAnsi="Times New Roman" w:cs="Times New Roman"/>
          <w:sz w:val="28"/>
          <w:szCs w:val="28"/>
          <w:lang w:val="uk-UA"/>
        </w:rPr>
        <w:t>брендовано</w:t>
      </w:r>
      <w:proofErr w:type="spellEnd"/>
      <w:r w:rsidRPr="000727FC">
        <w:rPr>
          <w:rFonts w:ascii="Times New Roman" w:hAnsi="Times New Roman" w:cs="Times New Roman"/>
          <w:sz w:val="28"/>
          <w:szCs w:val="28"/>
          <w:lang w:val="uk-UA"/>
        </w:rPr>
        <w:t xml:space="preserve">.  </w:t>
      </w:r>
    </w:p>
    <w:p w:rsidR="00954634" w:rsidRPr="000727FC" w:rsidRDefault="00954634" w:rsidP="00F84ADD">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Придбані автомобілі передані в оперативне управл</w:t>
      </w:r>
      <w:r w:rsidR="005A7D31">
        <w:rPr>
          <w:rFonts w:ascii="Times New Roman" w:hAnsi="Times New Roman"/>
          <w:sz w:val="28"/>
          <w:szCs w:val="28"/>
          <w:lang w:val="uk-UA"/>
        </w:rPr>
        <w:t>і</w:t>
      </w:r>
      <w:r w:rsidRPr="000727FC">
        <w:rPr>
          <w:rFonts w:ascii="Times New Roman" w:hAnsi="Times New Roman"/>
          <w:sz w:val="28"/>
          <w:szCs w:val="28"/>
          <w:lang w:val="uk-UA"/>
        </w:rPr>
        <w:t>ння регіональним</w:t>
      </w:r>
      <w:r w:rsidR="00880532">
        <w:rPr>
          <w:rFonts w:ascii="Times New Roman" w:hAnsi="Times New Roman"/>
          <w:sz w:val="28"/>
          <w:szCs w:val="28"/>
          <w:lang w:val="uk-UA"/>
        </w:rPr>
        <w:t xml:space="preserve"> ландшафтним паркам, обладнані </w:t>
      </w:r>
      <w:r w:rsidRPr="000727FC">
        <w:rPr>
          <w:rFonts w:ascii="Times New Roman" w:hAnsi="Times New Roman"/>
          <w:sz w:val="28"/>
          <w:szCs w:val="28"/>
          <w:lang w:val="uk-UA"/>
        </w:rPr>
        <w:t xml:space="preserve">протипожежним приладдям, придбаним регіональними ландшафтними парками за рахунок власних надходжень, та перш за все використані для гасіння пожеж, що в пожежонебезпечний період часто трапляються в природних екосистемах, особливо тих, що регулярно відвідуються відпочиваючими. </w:t>
      </w:r>
    </w:p>
    <w:p w:rsidR="0074263B" w:rsidRPr="000727FC" w:rsidRDefault="0074263B" w:rsidP="00F84ADD">
      <w:pPr>
        <w:tabs>
          <w:tab w:val="left" w:pos="672"/>
        </w:tabs>
        <w:spacing w:after="0" w:line="240" w:lineRule="auto"/>
        <w:ind w:firstLine="709"/>
        <w:jc w:val="both"/>
        <w:rPr>
          <w:rFonts w:ascii="Times New Roman" w:hAnsi="Times New Roman"/>
          <w:sz w:val="28"/>
          <w:szCs w:val="28"/>
          <w:lang w:val="uk-UA"/>
        </w:rPr>
      </w:pPr>
    </w:p>
    <w:p w:rsidR="000F3B83" w:rsidRDefault="0090137F" w:rsidP="00F84ADD">
      <w:pPr>
        <w:spacing w:after="0" w:line="240" w:lineRule="auto"/>
        <w:ind w:firstLine="709"/>
        <w:jc w:val="center"/>
        <w:rPr>
          <w:rFonts w:ascii="Times New Roman" w:hAnsi="Times New Roman"/>
          <w:b/>
          <w:color w:val="000000"/>
          <w:sz w:val="28"/>
          <w:szCs w:val="28"/>
          <w:lang w:val="uk-UA"/>
        </w:rPr>
      </w:pPr>
      <w:r w:rsidRPr="000727FC">
        <w:rPr>
          <w:rFonts w:ascii="Times New Roman" w:hAnsi="Times New Roman"/>
          <w:b/>
          <w:color w:val="000000"/>
          <w:sz w:val="28"/>
          <w:szCs w:val="28"/>
          <w:lang w:val="uk-UA"/>
        </w:rPr>
        <w:t>ЗАВДАННЯ 6. УПРОВАДЖЕННЯ ЕКОНОМІЧНОГО МЕХАНІЗМУ ЗАБЕЗПЕЧЕННЯ ОХОРОНИ НАВКОЛИШНЬОГО ПРИРОДНОГО СЕРЕДОВИЩА</w:t>
      </w:r>
    </w:p>
    <w:p w:rsidR="00880532" w:rsidRPr="000727FC" w:rsidRDefault="00880532" w:rsidP="00F84ADD">
      <w:pPr>
        <w:spacing w:after="0" w:line="240" w:lineRule="auto"/>
        <w:ind w:firstLine="709"/>
        <w:jc w:val="center"/>
        <w:rPr>
          <w:rFonts w:ascii="Times New Roman" w:hAnsi="Times New Roman"/>
          <w:b/>
          <w:color w:val="000000"/>
          <w:sz w:val="28"/>
          <w:szCs w:val="28"/>
          <w:lang w:val="uk-UA"/>
        </w:rPr>
      </w:pPr>
    </w:p>
    <w:p w:rsidR="000D08B5" w:rsidRPr="000727FC" w:rsidRDefault="000D08B5"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sz w:val="28"/>
          <w:szCs w:val="28"/>
          <w:lang w:val="uk-UA"/>
        </w:rPr>
        <w:t xml:space="preserve">Ключовий учасник реалізації цього </w:t>
      </w:r>
      <w:r w:rsidR="00880532">
        <w:rPr>
          <w:rFonts w:ascii="Times New Roman" w:hAnsi="Times New Roman"/>
          <w:sz w:val="28"/>
          <w:szCs w:val="28"/>
          <w:lang w:val="uk-UA"/>
        </w:rPr>
        <w:t>З</w:t>
      </w:r>
      <w:r w:rsidRPr="000727FC">
        <w:rPr>
          <w:rFonts w:ascii="Times New Roman" w:hAnsi="Times New Roman"/>
          <w:sz w:val="28"/>
          <w:szCs w:val="28"/>
          <w:lang w:val="uk-UA"/>
        </w:rPr>
        <w:t xml:space="preserve">авдання: </w:t>
      </w:r>
      <w:r w:rsidRPr="000727FC">
        <w:rPr>
          <w:rFonts w:ascii="Times New Roman" w:hAnsi="Times New Roman"/>
          <w:color w:val="000000"/>
          <w:sz w:val="28"/>
          <w:szCs w:val="28"/>
          <w:lang w:val="uk-UA"/>
        </w:rPr>
        <w:t>управління екології та природних ресурсів облдержадміністрації.</w:t>
      </w:r>
    </w:p>
    <w:p w:rsidR="000D08B5" w:rsidRPr="000727FC" w:rsidRDefault="000D08B5" w:rsidP="00F84ADD">
      <w:pPr>
        <w:spacing w:after="0" w:line="240" w:lineRule="auto"/>
        <w:ind w:firstLine="709"/>
        <w:jc w:val="both"/>
        <w:rPr>
          <w:rFonts w:ascii="Times New Roman" w:hAnsi="Times New Roman"/>
          <w:color w:val="000000"/>
          <w:sz w:val="28"/>
          <w:szCs w:val="28"/>
          <w:lang w:val="uk-UA"/>
        </w:rPr>
      </w:pPr>
      <w:r w:rsidRPr="000727FC">
        <w:rPr>
          <w:rFonts w:ascii="Times New Roman" w:hAnsi="Times New Roman"/>
          <w:color w:val="000000"/>
          <w:sz w:val="28"/>
          <w:szCs w:val="28"/>
          <w:lang w:val="uk-UA"/>
        </w:rPr>
        <w:t xml:space="preserve">Програмою передбачено виконання заходу: </w:t>
      </w:r>
      <w:r w:rsidR="00880532">
        <w:rPr>
          <w:rFonts w:ascii="Times New Roman" w:hAnsi="Times New Roman"/>
          <w:color w:val="000000"/>
          <w:sz w:val="28"/>
          <w:szCs w:val="28"/>
          <w:lang w:val="uk-UA"/>
        </w:rPr>
        <w:t>р</w:t>
      </w:r>
      <w:r w:rsidRPr="000727FC">
        <w:rPr>
          <w:rFonts w:ascii="Times New Roman" w:hAnsi="Times New Roman"/>
          <w:color w:val="000000"/>
          <w:sz w:val="28"/>
          <w:szCs w:val="28"/>
          <w:lang w:val="uk-UA"/>
        </w:rPr>
        <w:t>озроблення Регіонального плану управління відходами у Миколаївській області до 2030 року (у тому числі проведення стратегічної екологічної оцінки).</w:t>
      </w:r>
    </w:p>
    <w:p w:rsidR="00A37FB9" w:rsidRPr="000727FC" w:rsidRDefault="00A37FB9" w:rsidP="00880532">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 xml:space="preserve">Розпорядженням Кабінету Міністрів України від 08.11.2017 № 820-р затверджено Національну стратегію управління відходами в Україні до 2030 року, на виконання якої розпорядженням Кабінету Міністрів України від 20.02.2019 </w:t>
      </w:r>
      <w:r w:rsidR="00880532">
        <w:rPr>
          <w:rFonts w:ascii="Times New Roman" w:hAnsi="Times New Roman"/>
          <w:sz w:val="28"/>
          <w:szCs w:val="28"/>
          <w:lang w:val="uk-UA"/>
        </w:rPr>
        <w:t xml:space="preserve">              </w:t>
      </w:r>
      <w:r w:rsidRPr="000727FC">
        <w:rPr>
          <w:rFonts w:ascii="Times New Roman" w:hAnsi="Times New Roman"/>
          <w:sz w:val="28"/>
          <w:szCs w:val="28"/>
          <w:lang w:val="uk-UA"/>
        </w:rPr>
        <w:t>№ 117-р затверджено Національни</w:t>
      </w:r>
      <w:r w:rsidR="00880532">
        <w:rPr>
          <w:rFonts w:ascii="Times New Roman" w:hAnsi="Times New Roman"/>
          <w:sz w:val="28"/>
          <w:szCs w:val="28"/>
          <w:lang w:val="uk-UA"/>
        </w:rPr>
        <w:t xml:space="preserve">й план управління відходами до </w:t>
      </w:r>
      <w:r w:rsidRPr="000727FC">
        <w:rPr>
          <w:rFonts w:ascii="Times New Roman" w:hAnsi="Times New Roman"/>
          <w:sz w:val="28"/>
          <w:szCs w:val="28"/>
          <w:lang w:val="uk-UA"/>
        </w:rPr>
        <w:t xml:space="preserve">2030 року. Згідно з пунктом 4 зазначеного розпорядження облдержадміністрація повинна </w:t>
      </w:r>
      <w:r w:rsidRPr="000727FC">
        <w:rPr>
          <w:rFonts w:ascii="Times New Roman" w:hAnsi="Times New Roman"/>
          <w:sz w:val="28"/>
          <w:szCs w:val="28"/>
          <w:lang w:val="uk-UA"/>
        </w:rPr>
        <w:lastRenderedPageBreak/>
        <w:t xml:space="preserve">розробити та затвердити у дворічний строк Регіональні плани управління відходами у Миколаївський області до 2030 року. </w:t>
      </w:r>
    </w:p>
    <w:p w:rsidR="000F3B83" w:rsidRPr="000727FC" w:rsidRDefault="000D08B5" w:rsidP="00880532">
      <w:pPr>
        <w:spacing w:after="0" w:line="240" w:lineRule="auto"/>
        <w:ind w:firstLine="709"/>
        <w:jc w:val="both"/>
        <w:rPr>
          <w:rFonts w:ascii="Times New Roman" w:hAnsi="Times New Roman"/>
          <w:sz w:val="28"/>
          <w:szCs w:val="28"/>
          <w:lang w:val="uk-UA"/>
        </w:rPr>
      </w:pPr>
      <w:r w:rsidRPr="000727FC">
        <w:rPr>
          <w:rFonts w:ascii="Times New Roman" w:hAnsi="Times New Roman"/>
          <w:sz w:val="28"/>
          <w:szCs w:val="28"/>
          <w:lang w:val="uk-UA"/>
        </w:rPr>
        <w:t>Протягом 2</w:t>
      </w:r>
      <w:r w:rsidR="00A37FB9" w:rsidRPr="000727FC">
        <w:rPr>
          <w:rFonts w:ascii="Times New Roman" w:hAnsi="Times New Roman"/>
          <w:sz w:val="28"/>
          <w:szCs w:val="28"/>
          <w:lang w:val="uk-UA"/>
        </w:rPr>
        <w:t>0</w:t>
      </w:r>
      <w:r w:rsidRPr="000727FC">
        <w:rPr>
          <w:rFonts w:ascii="Times New Roman" w:hAnsi="Times New Roman"/>
          <w:sz w:val="28"/>
          <w:szCs w:val="28"/>
          <w:lang w:val="uk-UA"/>
        </w:rPr>
        <w:t xml:space="preserve">20 року використано 1000,0 тис. грн. </w:t>
      </w:r>
      <w:r w:rsidR="003037F8" w:rsidRPr="000727FC">
        <w:rPr>
          <w:rFonts w:ascii="Times New Roman" w:hAnsi="Times New Roman"/>
          <w:sz w:val="28"/>
          <w:szCs w:val="28"/>
          <w:lang w:val="uk-UA"/>
        </w:rPr>
        <w:t>На сьогодні розроблено три розділи про</w:t>
      </w:r>
      <w:r w:rsidR="00880532">
        <w:rPr>
          <w:rFonts w:ascii="Times New Roman" w:hAnsi="Times New Roman"/>
          <w:sz w:val="28"/>
          <w:szCs w:val="28"/>
          <w:lang w:val="uk-UA"/>
        </w:rPr>
        <w:t>є</w:t>
      </w:r>
      <w:r w:rsidR="003037F8" w:rsidRPr="000727FC">
        <w:rPr>
          <w:rFonts w:ascii="Times New Roman" w:hAnsi="Times New Roman"/>
          <w:sz w:val="28"/>
          <w:szCs w:val="28"/>
          <w:lang w:val="uk-UA"/>
        </w:rPr>
        <w:t>кту Регіонального плану відповідно до технічного завдання. Завершити розроб</w:t>
      </w:r>
      <w:r w:rsidR="00880532">
        <w:rPr>
          <w:rFonts w:ascii="Times New Roman" w:hAnsi="Times New Roman"/>
          <w:sz w:val="28"/>
          <w:szCs w:val="28"/>
          <w:lang w:val="uk-UA"/>
        </w:rPr>
        <w:t>лення</w:t>
      </w:r>
      <w:r w:rsidR="003037F8" w:rsidRPr="000727FC">
        <w:rPr>
          <w:rFonts w:ascii="Times New Roman" w:hAnsi="Times New Roman"/>
          <w:sz w:val="28"/>
          <w:szCs w:val="28"/>
          <w:lang w:val="uk-UA"/>
        </w:rPr>
        <w:t xml:space="preserve"> Регіонального план</w:t>
      </w:r>
      <w:r w:rsidRPr="000727FC">
        <w:rPr>
          <w:rFonts w:ascii="Times New Roman" w:hAnsi="Times New Roman"/>
          <w:sz w:val="28"/>
          <w:szCs w:val="28"/>
          <w:lang w:val="uk-UA"/>
        </w:rPr>
        <w:t>у планується до кінця 2021 року</w:t>
      </w:r>
      <w:r w:rsidR="00880532">
        <w:rPr>
          <w:rFonts w:ascii="Times New Roman" w:hAnsi="Times New Roman"/>
          <w:sz w:val="28"/>
          <w:szCs w:val="28"/>
          <w:lang w:val="uk-UA"/>
        </w:rPr>
        <w:t>,</w:t>
      </w:r>
      <w:r w:rsidRPr="000727FC">
        <w:rPr>
          <w:rFonts w:ascii="Times New Roman" w:hAnsi="Times New Roman"/>
          <w:sz w:val="28"/>
          <w:szCs w:val="28"/>
          <w:lang w:val="uk-UA"/>
        </w:rPr>
        <w:t xml:space="preserve"> для цього захід включено до Комплексної програми охорони довкілля Миколаївської області на 2021-2027 роки.</w:t>
      </w:r>
    </w:p>
    <w:p w:rsidR="000F3B83" w:rsidRPr="000727FC" w:rsidRDefault="000F3B83" w:rsidP="00880532">
      <w:pPr>
        <w:spacing w:after="0" w:line="240" w:lineRule="auto"/>
        <w:ind w:firstLine="709"/>
        <w:jc w:val="both"/>
        <w:rPr>
          <w:rFonts w:ascii="Times New Roman" w:hAnsi="Times New Roman"/>
          <w:sz w:val="28"/>
          <w:szCs w:val="28"/>
          <w:lang w:val="uk-UA"/>
        </w:rPr>
      </w:pPr>
    </w:p>
    <w:p w:rsidR="000F3B83" w:rsidRPr="000727FC" w:rsidRDefault="000F3B83" w:rsidP="00F84ADD">
      <w:pPr>
        <w:spacing w:after="0" w:line="240" w:lineRule="auto"/>
        <w:ind w:firstLine="709"/>
        <w:jc w:val="both"/>
        <w:rPr>
          <w:rFonts w:ascii="Times New Roman" w:hAnsi="Times New Roman"/>
          <w:b/>
          <w:color w:val="000000"/>
          <w:sz w:val="28"/>
          <w:szCs w:val="28"/>
          <w:lang w:val="uk-UA"/>
        </w:rPr>
      </w:pPr>
    </w:p>
    <w:p w:rsidR="000F3B83" w:rsidRDefault="000F3B83" w:rsidP="00F84ADD">
      <w:pPr>
        <w:spacing w:after="0" w:line="240" w:lineRule="auto"/>
        <w:ind w:firstLine="709"/>
        <w:jc w:val="both"/>
        <w:rPr>
          <w:rFonts w:ascii="Times New Roman" w:hAnsi="Times New Roman"/>
          <w:sz w:val="28"/>
          <w:szCs w:val="28"/>
          <w:lang w:val="uk-UA"/>
        </w:rPr>
      </w:pPr>
    </w:p>
    <w:p w:rsidR="00CE2EC8" w:rsidRDefault="00CE2EC8" w:rsidP="00F84ADD">
      <w:pPr>
        <w:spacing w:after="0" w:line="240" w:lineRule="auto"/>
        <w:ind w:firstLine="709"/>
        <w:jc w:val="both"/>
        <w:rPr>
          <w:rFonts w:ascii="Times New Roman" w:hAnsi="Times New Roman"/>
          <w:sz w:val="28"/>
          <w:szCs w:val="28"/>
          <w:lang w:val="uk-UA"/>
        </w:rPr>
      </w:pPr>
    </w:p>
    <w:p w:rsidR="00CE2EC8" w:rsidRDefault="00CE2EC8" w:rsidP="00CE2EC8">
      <w:pPr>
        <w:spacing w:after="0" w:line="240" w:lineRule="auto"/>
        <w:jc w:val="both"/>
        <w:rPr>
          <w:rFonts w:ascii="Times New Roman" w:hAnsi="Times New Roman"/>
          <w:sz w:val="28"/>
          <w:szCs w:val="28"/>
          <w:lang w:val="uk-UA"/>
        </w:rPr>
      </w:pPr>
      <w:r>
        <w:rPr>
          <w:rFonts w:ascii="Times New Roman" w:hAnsi="Times New Roman"/>
          <w:sz w:val="28"/>
          <w:szCs w:val="28"/>
          <w:lang w:val="uk-UA"/>
        </w:rPr>
        <w:t>В.о. начальника управління</w:t>
      </w:r>
    </w:p>
    <w:p w:rsidR="00CE2EC8" w:rsidRDefault="00CE2EC8" w:rsidP="00CE2EC8">
      <w:pPr>
        <w:spacing w:after="0" w:line="240" w:lineRule="auto"/>
        <w:jc w:val="both"/>
        <w:rPr>
          <w:rFonts w:ascii="Times New Roman" w:hAnsi="Times New Roman"/>
          <w:sz w:val="28"/>
          <w:szCs w:val="28"/>
          <w:lang w:val="uk-UA"/>
        </w:rPr>
      </w:pPr>
      <w:r>
        <w:rPr>
          <w:rFonts w:ascii="Times New Roman" w:hAnsi="Times New Roman"/>
          <w:sz w:val="28"/>
          <w:szCs w:val="28"/>
          <w:lang w:val="uk-UA"/>
        </w:rPr>
        <w:t>екології та природних ресурсів</w:t>
      </w:r>
    </w:p>
    <w:p w:rsidR="00CE2EC8" w:rsidRPr="000727FC" w:rsidRDefault="00CE2EC8" w:rsidP="00CE2EC8">
      <w:pPr>
        <w:spacing w:after="0" w:line="240" w:lineRule="auto"/>
        <w:jc w:val="both"/>
        <w:rPr>
          <w:rFonts w:ascii="Times New Roman" w:hAnsi="Times New Roman"/>
          <w:sz w:val="28"/>
          <w:szCs w:val="28"/>
          <w:lang w:val="uk-UA"/>
        </w:rPr>
      </w:pPr>
      <w:r>
        <w:rPr>
          <w:rFonts w:ascii="Times New Roman" w:hAnsi="Times New Roman"/>
          <w:sz w:val="28"/>
          <w:szCs w:val="28"/>
          <w:lang w:val="uk-UA"/>
        </w:rPr>
        <w:t>облдержадміністрації</w:t>
      </w:r>
      <w:r w:rsidR="004E4FFE">
        <w:rPr>
          <w:rFonts w:ascii="Times New Roman" w:hAnsi="Times New Roman"/>
          <w:sz w:val="28"/>
          <w:szCs w:val="28"/>
          <w:lang w:val="uk-UA"/>
        </w:rPr>
        <w:t xml:space="preserve">   </w:t>
      </w:r>
      <w:r w:rsidR="004E4FFE">
        <w:rPr>
          <w:rFonts w:ascii="Times New Roman" w:hAnsi="Times New Roman"/>
          <w:sz w:val="28"/>
          <w:szCs w:val="28"/>
          <w:lang w:val="uk-UA"/>
        </w:rPr>
        <w:tab/>
      </w:r>
      <w:r w:rsidR="004E4FFE">
        <w:rPr>
          <w:rFonts w:ascii="Times New Roman" w:hAnsi="Times New Roman"/>
          <w:sz w:val="28"/>
          <w:szCs w:val="28"/>
          <w:lang w:val="uk-UA"/>
        </w:rPr>
        <w:tab/>
      </w:r>
      <w:r w:rsidR="004E4FFE">
        <w:rPr>
          <w:rFonts w:ascii="Times New Roman" w:hAnsi="Times New Roman"/>
          <w:sz w:val="28"/>
          <w:szCs w:val="28"/>
          <w:lang w:val="uk-UA"/>
        </w:rPr>
        <w:tab/>
      </w:r>
      <w:r w:rsidR="004E4FFE">
        <w:rPr>
          <w:rFonts w:ascii="Times New Roman" w:hAnsi="Times New Roman"/>
          <w:sz w:val="28"/>
          <w:szCs w:val="28"/>
          <w:lang w:val="uk-UA"/>
        </w:rPr>
        <w:tab/>
      </w:r>
      <w:r w:rsidR="004E4FFE">
        <w:rPr>
          <w:rFonts w:ascii="Times New Roman" w:hAnsi="Times New Roman"/>
          <w:sz w:val="28"/>
          <w:szCs w:val="28"/>
          <w:lang w:val="uk-UA"/>
        </w:rPr>
        <w:tab/>
      </w:r>
      <w:r w:rsidR="004E4FFE">
        <w:rPr>
          <w:rFonts w:ascii="Times New Roman" w:hAnsi="Times New Roman"/>
          <w:sz w:val="28"/>
          <w:szCs w:val="28"/>
          <w:lang w:val="uk-UA"/>
        </w:rPr>
        <w:tab/>
      </w:r>
      <w:r w:rsidR="004E4FFE">
        <w:rPr>
          <w:rFonts w:ascii="Times New Roman" w:hAnsi="Times New Roman"/>
          <w:sz w:val="28"/>
          <w:szCs w:val="28"/>
          <w:lang w:val="uk-UA"/>
        </w:rPr>
        <w:tab/>
      </w:r>
      <w:r w:rsidR="004E4FFE">
        <w:rPr>
          <w:rFonts w:ascii="Times New Roman" w:hAnsi="Times New Roman"/>
          <w:sz w:val="28"/>
          <w:szCs w:val="28"/>
          <w:lang w:val="uk-UA"/>
        </w:rPr>
        <w:tab/>
        <w:t xml:space="preserve">     Дмитро МАЦ</w:t>
      </w:r>
    </w:p>
    <w:sectPr w:rsidR="00CE2EC8" w:rsidRPr="000727FC" w:rsidSect="009F407E">
      <w:pgSz w:w="11906" w:h="16838"/>
      <w:pgMar w:top="850" w:right="566" w:bottom="567" w:left="1417" w:header="708" w:footer="708"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BA" w:rsidRDefault="00B56CBA" w:rsidP="00A309EC">
      <w:pPr>
        <w:spacing w:after="0" w:line="240" w:lineRule="auto"/>
      </w:pPr>
      <w:r>
        <w:separator/>
      </w:r>
    </w:p>
  </w:endnote>
  <w:endnote w:type="continuationSeparator" w:id="0">
    <w:p w:rsidR="00B56CBA" w:rsidRDefault="00B56CBA" w:rsidP="00A3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BA" w:rsidRDefault="00B56CBA" w:rsidP="00A309EC">
      <w:pPr>
        <w:spacing w:after="0" w:line="240" w:lineRule="auto"/>
      </w:pPr>
      <w:r>
        <w:separator/>
      </w:r>
    </w:p>
  </w:footnote>
  <w:footnote w:type="continuationSeparator" w:id="0">
    <w:p w:rsidR="00B56CBA" w:rsidRDefault="00B56CBA" w:rsidP="00A3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0571"/>
      <w:docPartObj>
        <w:docPartGallery w:val="Page Numbers (Top of Page)"/>
        <w:docPartUnique/>
      </w:docPartObj>
    </w:sdtPr>
    <w:sdtEndPr/>
    <w:sdtContent>
      <w:p w:rsidR="00A309EC" w:rsidRDefault="00AB6C89">
        <w:pPr>
          <w:pStyle w:val="ad"/>
          <w:jc w:val="center"/>
        </w:pPr>
        <w:r>
          <w:fldChar w:fldCharType="begin"/>
        </w:r>
        <w:r w:rsidR="00A309EC">
          <w:instrText>PAGE   \* MERGEFORMAT</w:instrText>
        </w:r>
        <w:r>
          <w:fldChar w:fldCharType="separate"/>
        </w:r>
        <w:r w:rsidR="009F407E">
          <w:rPr>
            <w:noProof/>
          </w:rPr>
          <w:t>12</w:t>
        </w:r>
        <w:r>
          <w:fldChar w:fldCharType="end"/>
        </w:r>
      </w:p>
    </w:sdtContent>
  </w:sdt>
  <w:p w:rsidR="00A309EC" w:rsidRDefault="00A309E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174C"/>
    <w:multiLevelType w:val="multilevel"/>
    <w:tmpl w:val="E2CAE81E"/>
    <w:lvl w:ilvl="0">
      <w:start w:val="1"/>
      <w:numFmt w:val="decimal"/>
      <w:lvlText w:val="%1."/>
      <w:lvlJc w:val="left"/>
      <w:pPr>
        <w:ind w:left="1070"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BD44A5A"/>
    <w:multiLevelType w:val="hybridMultilevel"/>
    <w:tmpl w:val="6518D370"/>
    <w:lvl w:ilvl="0" w:tplc="B5B431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25503D"/>
    <w:multiLevelType w:val="multilevel"/>
    <w:tmpl w:val="FBD82E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B7D66"/>
    <w:multiLevelType w:val="hybridMultilevel"/>
    <w:tmpl w:val="EF24EC86"/>
    <w:lvl w:ilvl="0" w:tplc="E59AED5E">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ACD12E3"/>
    <w:multiLevelType w:val="hybridMultilevel"/>
    <w:tmpl w:val="1656370A"/>
    <w:lvl w:ilvl="0" w:tplc="0696F706">
      <w:start w:val="1"/>
      <w:numFmt w:val="decimal"/>
      <w:lvlText w:val="%1."/>
      <w:lvlJc w:val="left"/>
      <w:pPr>
        <w:ind w:left="92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C504D46"/>
    <w:multiLevelType w:val="hybridMultilevel"/>
    <w:tmpl w:val="A2C879D4"/>
    <w:lvl w:ilvl="0" w:tplc="237EEB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316E09"/>
    <w:multiLevelType w:val="hybridMultilevel"/>
    <w:tmpl w:val="EE0AA81E"/>
    <w:lvl w:ilvl="0" w:tplc="14E279E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2D2C41"/>
    <w:multiLevelType w:val="hybridMultilevel"/>
    <w:tmpl w:val="7C66F692"/>
    <w:lvl w:ilvl="0" w:tplc="C7C20F90">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3"/>
    <w:rsid w:val="0000055C"/>
    <w:rsid w:val="00024899"/>
    <w:rsid w:val="00031117"/>
    <w:rsid w:val="00032144"/>
    <w:rsid w:val="0003447D"/>
    <w:rsid w:val="00041CD6"/>
    <w:rsid w:val="000664B4"/>
    <w:rsid w:val="000727FC"/>
    <w:rsid w:val="00092D25"/>
    <w:rsid w:val="000B1601"/>
    <w:rsid w:val="000B5226"/>
    <w:rsid w:val="000C763F"/>
    <w:rsid w:val="000D08B5"/>
    <w:rsid w:val="000E7C2D"/>
    <w:rsid w:val="000F3B83"/>
    <w:rsid w:val="0010126A"/>
    <w:rsid w:val="0010471D"/>
    <w:rsid w:val="00127483"/>
    <w:rsid w:val="00143225"/>
    <w:rsid w:val="00143F60"/>
    <w:rsid w:val="00153A0A"/>
    <w:rsid w:val="0016045F"/>
    <w:rsid w:val="001672DA"/>
    <w:rsid w:val="00191ED9"/>
    <w:rsid w:val="001C7150"/>
    <w:rsid w:val="001D2317"/>
    <w:rsid w:val="001E548D"/>
    <w:rsid w:val="001F1156"/>
    <w:rsid w:val="00210DD9"/>
    <w:rsid w:val="00233162"/>
    <w:rsid w:val="00273439"/>
    <w:rsid w:val="00282821"/>
    <w:rsid w:val="002931D0"/>
    <w:rsid w:val="002B3EDA"/>
    <w:rsid w:val="003037F8"/>
    <w:rsid w:val="00336134"/>
    <w:rsid w:val="00343AF5"/>
    <w:rsid w:val="00346704"/>
    <w:rsid w:val="0036100A"/>
    <w:rsid w:val="0038189D"/>
    <w:rsid w:val="00395A51"/>
    <w:rsid w:val="003C629D"/>
    <w:rsid w:val="003D29EA"/>
    <w:rsid w:val="003E229B"/>
    <w:rsid w:val="003F6D75"/>
    <w:rsid w:val="0043585B"/>
    <w:rsid w:val="00437415"/>
    <w:rsid w:val="004466D6"/>
    <w:rsid w:val="00476480"/>
    <w:rsid w:val="00487E5F"/>
    <w:rsid w:val="004D20E5"/>
    <w:rsid w:val="004E4FFE"/>
    <w:rsid w:val="004F5DA4"/>
    <w:rsid w:val="00513D1C"/>
    <w:rsid w:val="005223A5"/>
    <w:rsid w:val="00545749"/>
    <w:rsid w:val="00560073"/>
    <w:rsid w:val="005722A5"/>
    <w:rsid w:val="00574E19"/>
    <w:rsid w:val="00580C12"/>
    <w:rsid w:val="0058250B"/>
    <w:rsid w:val="00585D15"/>
    <w:rsid w:val="005946CF"/>
    <w:rsid w:val="005A7D31"/>
    <w:rsid w:val="005B166F"/>
    <w:rsid w:val="005B47A3"/>
    <w:rsid w:val="005D7BBE"/>
    <w:rsid w:val="005E5BD3"/>
    <w:rsid w:val="00664DAD"/>
    <w:rsid w:val="006966F8"/>
    <w:rsid w:val="006D6FCB"/>
    <w:rsid w:val="006E6624"/>
    <w:rsid w:val="006F01E7"/>
    <w:rsid w:val="00734FDE"/>
    <w:rsid w:val="0074263B"/>
    <w:rsid w:val="007508FF"/>
    <w:rsid w:val="0075574B"/>
    <w:rsid w:val="007574C3"/>
    <w:rsid w:val="007643A2"/>
    <w:rsid w:val="0077000F"/>
    <w:rsid w:val="00783FD8"/>
    <w:rsid w:val="00790CD0"/>
    <w:rsid w:val="007A56DD"/>
    <w:rsid w:val="007C120B"/>
    <w:rsid w:val="007E1221"/>
    <w:rsid w:val="007E1B2E"/>
    <w:rsid w:val="008066F5"/>
    <w:rsid w:val="008348FD"/>
    <w:rsid w:val="0084153B"/>
    <w:rsid w:val="00844295"/>
    <w:rsid w:val="00870CB0"/>
    <w:rsid w:val="00880532"/>
    <w:rsid w:val="0088482E"/>
    <w:rsid w:val="008A5456"/>
    <w:rsid w:val="008C5C48"/>
    <w:rsid w:val="008D36D9"/>
    <w:rsid w:val="008E3244"/>
    <w:rsid w:val="008E483F"/>
    <w:rsid w:val="0090137F"/>
    <w:rsid w:val="00907064"/>
    <w:rsid w:val="00927CFC"/>
    <w:rsid w:val="0094011A"/>
    <w:rsid w:val="0094263E"/>
    <w:rsid w:val="00954634"/>
    <w:rsid w:val="00987749"/>
    <w:rsid w:val="009A6229"/>
    <w:rsid w:val="009D4D54"/>
    <w:rsid w:val="009E5F88"/>
    <w:rsid w:val="009F407E"/>
    <w:rsid w:val="00A17438"/>
    <w:rsid w:val="00A17946"/>
    <w:rsid w:val="00A2606D"/>
    <w:rsid w:val="00A309EC"/>
    <w:rsid w:val="00A37FB9"/>
    <w:rsid w:val="00A43887"/>
    <w:rsid w:val="00A45FD4"/>
    <w:rsid w:val="00A51EBC"/>
    <w:rsid w:val="00A669FD"/>
    <w:rsid w:val="00A66A66"/>
    <w:rsid w:val="00A6716C"/>
    <w:rsid w:val="00A82061"/>
    <w:rsid w:val="00A82CBF"/>
    <w:rsid w:val="00A85C3B"/>
    <w:rsid w:val="00AB6C89"/>
    <w:rsid w:val="00AC05AB"/>
    <w:rsid w:val="00AC16D3"/>
    <w:rsid w:val="00AC50F8"/>
    <w:rsid w:val="00AC6234"/>
    <w:rsid w:val="00AE42EA"/>
    <w:rsid w:val="00AE5928"/>
    <w:rsid w:val="00B0021E"/>
    <w:rsid w:val="00B037A1"/>
    <w:rsid w:val="00B04231"/>
    <w:rsid w:val="00B56CBA"/>
    <w:rsid w:val="00B73A61"/>
    <w:rsid w:val="00B949FE"/>
    <w:rsid w:val="00B96159"/>
    <w:rsid w:val="00BA1518"/>
    <w:rsid w:val="00BA631E"/>
    <w:rsid w:val="00BB3E23"/>
    <w:rsid w:val="00BD229E"/>
    <w:rsid w:val="00BD3DAD"/>
    <w:rsid w:val="00BD6C01"/>
    <w:rsid w:val="00BF1DCB"/>
    <w:rsid w:val="00C1029F"/>
    <w:rsid w:val="00C17E51"/>
    <w:rsid w:val="00C23C52"/>
    <w:rsid w:val="00C517CD"/>
    <w:rsid w:val="00C838E1"/>
    <w:rsid w:val="00C83C39"/>
    <w:rsid w:val="00CB6F4A"/>
    <w:rsid w:val="00CD2DA5"/>
    <w:rsid w:val="00CE2EC8"/>
    <w:rsid w:val="00CE7932"/>
    <w:rsid w:val="00D13634"/>
    <w:rsid w:val="00D26E7E"/>
    <w:rsid w:val="00D302A3"/>
    <w:rsid w:val="00D36F09"/>
    <w:rsid w:val="00D42B41"/>
    <w:rsid w:val="00D5064B"/>
    <w:rsid w:val="00D50D5C"/>
    <w:rsid w:val="00D51289"/>
    <w:rsid w:val="00D6115C"/>
    <w:rsid w:val="00D71A3F"/>
    <w:rsid w:val="00D8701A"/>
    <w:rsid w:val="00D936F7"/>
    <w:rsid w:val="00DB65C9"/>
    <w:rsid w:val="00DC693E"/>
    <w:rsid w:val="00DD7E2C"/>
    <w:rsid w:val="00E31364"/>
    <w:rsid w:val="00E50619"/>
    <w:rsid w:val="00E53751"/>
    <w:rsid w:val="00E72119"/>
    <w:rsid w:val="00E8419F"/>
    <w:rsid w:val="00E96141"/>
    <w:rsid w:val="00EA32A2"/>
    <w:rsid w:val="00F479BA"/>
    <w:rsid w:val="00F530E8"/>
    <w:rsid w:val="00F7200A"/>
    <w:rsid w:val="00F75337"/>
    <w:rsid w:val="00F84ADD"/>
    <w:rsid w:val="00F87DC7"/>
    <w:rsid w:val="00FE15E0"/>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6B70"/>
  <w15:docId w15:val="{8BA3EEF6-8D0E-4D52-B9BD-B44224C1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AF1"/>
    <w:rPr>
      <w:rFonts w:eastAsia="Times New Roman" w:cs="Times New Roman"/>
      <w:lang w:val="ru-RU"/>
    </w:rPr>
  </w:style>
  <w:style w:type="paragraph" w:styleId="1">
    <w:name w:val="heading 1"/>
    <w:basedOn w:val="10"/>
    <w:next w:val="10"/>
    <w:rsid w:val="000F3B83"/>
    <w:pPr>
      <w:keepNext/>
      <w:keepLines/>
      <w:spacing w:before="480" w:after="120"/>
      <w:outlineLvl w:val="0"/>
    </w:pPr>
    <w:rPr>
      <w:b/>
      <w:sz w:val="48"/>
      <w:szCs w:val="48"/>
    </w:rPr>
  </w:style>
  <w:style w:type="paragraph" w:styleId="2">
    <w:name w:val="heading 2"/>
    <w:basedOn w:val="10"/>
    <w:next w:val="10"/>
    <w:rsid w:val="000F3B83"/>
    <w:pPr>
      <w:keepNext/>
      <w:keepLines/>
      <w:spacing w:before="360" w:after="80"/>
      <w:outlineLvl w:val="1"/>
    </w:pPr>
    <w:rPr>
      <w:b/>
      <w:sz w:val="36"/>
      <w:szCs w:val="36"/>
    </w:rPr>
  </w:style>
  <w:style w:type="paragraph" w:styleId="3">
    <w:name w:val="heading 3"/>
    <w:basedOn w:val="10"/>
    <w:next w:val="10"/>
    <w:rsid w:val="000F3B83"/>
    <w:pPr>
      <w:keepNext/>
      <w:keepLines/>
      <w:spacing w:before="280" w:after="80"/>
      <w:outlineLvl w:val="2"/>
    </w:pPr>
    <w:rPr>
      <w:b/>
      <w:sz w:val="28"/>
      <w:szCs w:val="28"/>
    </w:rPr>
  </w:style>
  <w:style w:type="paragraph" w:styleId="4">
    <w:name w:val="heading 4"/>
    <w:basedOn w:val="10"/>
    <w:next w:val="10"/>
    <w:rsid w:val="000F3B83"/>
    <w:pPr>
      <w:keepNext/>
      <w:keepLines/>
      <w:spacing w:before="240" w:after="40"/>
      <w:outlineLvl w:val="3"/>
    </w:pPr>
    <w:rPr>
      <w:b/>
      <w:sz w:val="24"/>
      <w:szCs w:val="24"/>
    </w:rPr>
  </w:style>
  <w:style w:type="paragraph" w:styleId="5">
    <w:name w:val="heading 5"/>
    <w:basedOn w:val="10"/>
    <w:next w:val="10"/>
    <w:rsid w:val="000F3B83"/>
    <w:pPr>
      <w:keepNext/>
      <w:keepLines/>
      <w:spacing w:before="220" w:after="40"/>
      <w:outlineLvl w:val="4"/>
    </w:pPr>
    <w:rPr>
      <w:b/>
    </w:rPr>
  </w:style>
  <w:style w:type="paragraph" w:styleId="6">
    <w:name w:val="heading 6"/>
    <w:basedOn w:val="10"/>
    <w:next w:val="10"/>
    <w:rsid w:val="000F3B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F3B83"/>
  </w:style>
  <w:style w:type="table" w:customStyle="1" w:styleId="TableNormal">
    <w:name w:val="Table Normal"/>
    <w:rsid w:val="000F3B83"/>
    <w:tblPr>
      <w:tblCellMar>
        <w:top w:w="0" w:type="dxa"/>
        <w:left w:w="0" w:type="dxa"/>
        <w:bottom w:w="0" w:type="dxa"/>
        <w:right w:w="0" w:type="dxa"/>
      </w:tblCellMar>
    </w:tblPr>
  </w:style>
  <w:style w:type="paragraph" w:styleId="a3">
    <w:name w:val="Title"/>
    <w:basedOn w:val="10"/>
    <w:next w:val="10"/>
    <w:rsid w:val="000F3B83"/>
    <w:pPr>
      <w:keepNext/>
      <w:keepLines/>
      <w:spacing w:before="480" w:after="120"/>
    </w:pPr>
    <w:rPr>
      <w:b/>
      <w:sz w:val="72"/>
      <w:szCs w:val="72"/>
    </w:rPr>
  </w:style>
  <w:style w:type="paragraph" w:styleId="a4">
    <w:name w:val="Body Text Indent"/>
    <w:basedOn w:val="a"/>
    <w:link w:val="a5"/>
    <w:rsid w:val="004E5AF1"/>
    <w:pPr>
      <w:spacing w:after="0" w:line="240" w:lineRule="auto"/>
      <w:ind w:firstLine="720"/>
      <w:jc w:val="both"/>
    </w:pPr>
    <w:rPr>
      <w:sz w:val="20"/>
      <w:szCs w:val="20"/>
    </w:rPr>
  </w:style>
  <w:style w:type="character" w:customStyle="1" w:styleId="a5">
    <w:name w:val="Основной текст с отступом Знак"/>
    <w:basedOn w:val="a0"/>
    <w:link w:val="a4"/>
    <w:rsid w:val="004E5AF1"/>
    <w:rPr>
      <w:rFonts w:ascii="Calibri" w:eastAsia="Times New Roman" w:hAnsi="Calibri" w:cs="Times New Roman"/>
      <w:sz w:val="20"/>
      <w:szCs w:val="20"/>
      <w:lang w:val="ru-RU" w:eastAsia="ru-RU"/>
    </w:rPr>
  </w:style>
  <w:style w:type="paragraph" w:styleId="a6">
    <w:name w:val="No Spacing"/>
    <w:qFormat/>
    <w:rsid w:val="004E5AF1"/>
    <w:pPr>
      <w:spacing w:after="0" w:line="240" w:lineRule="auto"/>
    </w:pPr>
    <w:rPr>
      <w:rFonts w:eastAsia="Times New Roman"/>
      <w:lang w:val="ru-RU"/>
    </w:rPr>
  </w:style>
  <w:style w:type="paragraph" w:styleId="a7">
    <w:name w:val="List Paragraph"/>
    <w:basedOn w:val="a"/>
    <w:uiPriority w:val="34"/>
    <w:qFormat/>
    <w:rsid w:val="0097549B"/>
    <w:pPr>
      <w:spacing w:after="160" w:line="259" w:lineRule="auto"/>
      <w:ind w:left="720"/>
      <w:contextualSpacing/>
    </w:pPr>
    <w:rPr>
      <w:rFonts w:asciiTheme="minorHAnsi" w:eastAsiaTheme="minorHAnsi" w:hAnsiTheme="minorHAnsi" w:cstheme="minorBidi"/>
      <w:lang w:eastAsia="en-US"/>
    </w:rPr>
  </w:style>
  <w:style w:type="paragraph" w:styleId="a8">
    <w:name w:val="Balloon Text"/>
    <w:basedOn w:val="a"/>
    <w:link w:val="a9"/>
    <w:uiPriority w:val="99"/>
    <w:semiHidden/>
    <w:unhideWhenUsed/>
    <w:rsid w:val="000165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6524"/>
    <w:rPr>
      <w:rFonts w:ascii="Segoe UI" w:eastAsia="Times New Roman" w:hAnsi="Segoe UI" w:cs="Segoe UI"/>
      <w:sz w:val="18"/>
      <w:szCs w:val="18"/>
      <w:lang w:val="ru-RU" w:eastAsia="ru-RU"/>
    </w:rPr>
  </w:style>
  <w:style w:type="paragraph" w:styleId="aa">
    <w:name w:val="Subtitle"/>
    <w:basedOn w:val="10"/>
    <w:next w:val="10"/>
    <w:rsid w:val="000F3B83"/>
    <w:pPr>
      <w:keepNext/>
      <w:keepLines/>
      <w:spacing w:before="360" w:after="80"/>
    </w:pPr>
    <w:rPr>
      <w:rFonts w:ascii="Georgia" w:eastAsia="Georgia" w:hAnsi="Georgia" w:cs="Georgia"/>
      <w:i/>
      <w:color w:val="666666"/>
      <w:sz w:val="48"/>
      <w:szCs w:val="48"/>
    </w:rPr>
  </w:style>
  <w:style w:type="paragraph" w:customStyle="1" w:styleId="11">
    <w:name w:val="Без интервала1"/>
    <w:rsid w:val="0074263B"/>
    <w:pPr>
      <w:spacing w:after="0" w:line="240" w:lineRule="auto"/>
    </w:pPr>
    <w:rPr>
      <w:rFonts w:eastAsia="Times New Roman"/>
      <w:lang w:val="ru-RU"/>
    </w:rPr>
  </w:style>
  <w:style w:type="paragraph" w:customStyle="1" w:styleId="ab">
    <w:name w:val="Основний абзац"/>
    <w:basedOn w:val="a"/>
    <w:rsid w:val="00C517CD"/>
    <w:pPr>
      <w:spacing w:before="120" w:after="120" w:line="240" w:lineRule="auto"/>
      <w:ind w:firstLine="709"/>
      <w:jc w:val="both"/>
    </w:pPr>
    <w:rPr>
      <w:rFonts w:ascii="Times New Roman" w:hAnsi="Times New Roman" w:cs="Verdana"/>
      <w:sz w:val="28"/>
      <w:szCs w:val="20"/>
      <w:lang w:val="en-US" w:eastAsia="en-US"/>
    </w:rPr>
  </w:style>
  <w:style w:type="table" w:styleId="ac">
    <w:name w:val="Table Grid"/>
    <w:basedOn w:val="a1"/>
    <w:uiPriority w:val="59"/>
    <w:rsid w:val="0090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309EC"/>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309EC"/>
    <w:rPr>
      <w:rFonts w:eastAsia="Times New Roman" w:cs="Times New Roman"/>
      <w:lang w:val="ru-RU"/>
    </w:rPr>
  </w:style>
  <w:style w:type="paragraph" w:styleId="af">
    <w:name w:val="footer"/>
    <w:basedOn w:val="a"/>
    <w:link w:val="af0"/>
    <w:uiPriority w:val="99"/>
    <w:unhideWhenUsed/>
    <w:rsid w:val="00A309EC"/>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309EC"/>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889CC-E0D8-4AA1-BA86-A9468AE9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18261</Words>
  <Characters>10409</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2021-04-01T08:22:00Z</cp:lastPrinted>
  <dcterms:created xsi:type="dcterms:W3CDTF">2021-04-05T09:48:00Z</dcterms:created>
  <dcterms:modified xsi:type="dcterms:W3CDTF">2021-04-05T10:29:00Z</dcterms:modified>
</cp:coreProperties>
</file>